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83" w:rsidRDefault="00561583" w:rsidP="00561583">
      <w:pPr>
        <w:pStyle w:val="Heading1"/>
        <w:ind w:firstLine="709"/>
      </w:pPr>
      <w:r>
        <w:rPr>
          <w:rFonts w:ascii="Calibri" w:hAnsi="Calibri" w:cs="Calibri"/>
          <w:color w:val="0D0D0D"/>
        </w:rPr>
        <w:t>Titlul IX^2</w:t>
      </w:r>
    </w:p>
    <w:p w:rsidR="00561583" w:rsidRPr="00561583" w:rsidRDefault="00561583" w:rsidP="00561583">
      <w:pPr>
        <w:spacing w:before="100" w:beforeAutospacing="1" w:after="100" w:afterAutospacing="1" w:line="240" w:lineRule="auto"/>
        <w:ind w:firstLine="709"/>
        <w:outlineLvl w:val="0"/>
        <w:rPr>
          <w:rFonts w:ascii="Times New Roman" w:eastAsia="Times New Roman" w:hAnsi="Times New Roman" w:cs="Times New Roman"/>
          <w:b/>
          <w:bCs/>
          <w:kern w:val="36"/>
          <w:sz w:val="48"/>
          <w:szCs w:val="48"/>
          <w:lang w:eastAsia="ro-RO"/>
        </w:rPr>
      </w:pPr>
      <w:r w:rsidRPr="00561583">
        <w:rPr>
          <w:rFonts w:ascii="Calibri" w:eastAsia="Times New Roman" w:hAnsi="Calibri" w:cs="Calibri"/>
          <w:b/>
          <w:bCs/>
          <w:color w:val="0D0D0D"/>
          <w:kern w:val="36"/>
          <w:sz w:val="48"/>
          <w:szCs w:val="48"/>
          <w:lang w:eastAsia="ro-RO"/>
        </w:rPr>
        <w:t>Contribuţii sociale obligatorii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 </w:t>
      </w:r>
    </w:p>
    <w:p w:rsidR="00561583" w:rsidRPr="00561583" w:rsidRDefault="00561583" w:rsidP="00561583">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561583">
        <w:rPr>
          <w:rFonts w:ascii="Times New Roman" w:eastAsia="Times New Roman" w:hAnsi="Times New Roman" w:cs="Times New Roman"/>
          <w:b/>
          <w:bCs/>
          <w:sz w:val="28"/>
          <w:szCs w:val="28"/>
          <w:lang w:eastAsia="ro-RO"/>
        </w:rPr>
        <w:t xml:space="preserve">Capitolul I </w:t>
      </w:r>
    </w:p>
    <w:p w:rsidR="00561583" w:rsidRPr="00561583" w:rsidRDefault="00561583" w:rsidP="00561583">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561583">
        <w:rPr>
          <w:rFonts w:ascii="Times New Roman" w:eastAsia="Times New Roman" w:hAnsi="Times New Roman" w:cs="Times New Roman"/>
          <w:b/>
          <w:bCs/>
          <w:sz w:val="28"/>
          <w:szCs w:val="28"/>
          <w:lang w:eastAsia="ro-RO"/>
        </w:rPr>
        <w:t>Contribuții sociale obligatorii privind persoanele care realizează venituri din salarii, venituri asimilate salariilor și venituri din pensii, precum și persoanele aflate sub protecția sau în custodia statului</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0" w:name="a296e2"/>
      <w:bookmarkStart w:id="1" w:name="_Toc304300233"/>
      <w:bookmarkStart w:id="2" w:name="_Toc304299600"/>
      <w:bookmarkEnd w:id="0"/>
      <w:bookmarkEnd w:id="1"/>
      <w:bookmarkEnd w:id="2"/>
      <w:r w:rsidRPr="00561583">
        <w:rPr>
          <w:rFonts w:ascii="Times New Roman" w:eastAsia="Times New Roman" w:hAnsi="Times New Roman" w:cs="Times New Roman"/>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8"/>
          <w:szCs w:val="28"/>
          <w:lang w:eastAsia="ro-RO"/>
        </w:rPr>
        <w:t>Art. 296^2 Sfera contribuţiilor sociale</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În sensul prezentului titlu, contribuţiile sociale definite la art. 2 alin. (2) sunt contribuţii sociale obligatorii.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3" w:name="a296e3"/>
      <w:bookmarkStart w:id="4" w:name="_Toc304300234"/>
      <w:bookmarkStart w:id="5" w:name="_Toc304299601"/>
      <w:bookmarkEnd w:id="3"/>
      <w:bookmarkEnd w:id="4"/>
      <w:bookmarkEnd w:id="5"/>
      <w:r w:rsidRPr="00561583">
        <w:rPr>
          <w:rFonts w:ascii="Times New Roman" w:eastAsia="Times New Roman" w:hAnsi="Times New Roman" w:cs="Times New Roman"/>
          <w:sz w:val="28"/>
          <w:szCs w:val="28"/>
          <w:lang w:eastAsia="ro-RO"/>
        </w:rPr>
        <w:t>Art. 296^3 Contribuabilii sistemelor de asigurări sociale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Contribuabilii sistemelor de asigurări sociale sunt, după caz:</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w:t>
      </w:r>
      <w:r w:rsidRPr="00561583">
        <w:rPr>
          <w:rFonts w:ascii="Calibri" w:eastAsia="Times New Roman" w:hAnsi="Calibri" w:cs="Calibri"/>
          <w:color w:val="0D0D0D"/>
          <w:sz w:val="28"/>
          <w:szCs w:val="28"/>
          <w:lang w:eastAsia="ro-RO"/>
        </w:rPr>
        <w:t xml:space="preserve"> persoanele fizice rezidente, care realizează venituri din salarii sau asimilate salariilor, precum și orice alte venituri din desfășurarea unei activități dependente, cu respectarea prevederilor instrumentelor juridice internaționale la care România este parte; </w:t>
      </w:r>
      <w:hyperlink r:id="rId4" w:anchor="n296e3"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w:t>
      </w:r>
      <w:r w:rsidRPr="00561583">
        <w:rPr>
          <w:rFonts w:ascii="Calibri" w:eastAsia="Times New Roman" w:hAnsi="Calibri" w:cs="Calibri"/>
          <w:color w:val="0D0D0D"/>
          <w:sz w:val="28"/>
          <w:szCs w:val="28"/>
          <w:lang w:eastAsia="ro-RO"/>
        </w:rPr>
        <w:t xml:space="preserve"> persoanele fizice nerezidente, care realizează veniturile prevăzute la lit. a), cu respectarea prevederilor instrumentelor juridice internaţionale la care România este parte; </w:t>
      </w:r>
      <w:hyperlink r:id="rId5" w:anchor="n296e3b"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c)</w:t>
      </w:r>
      <w:r w:rsidRPr="00561583">
        <w:rPr>
          <w:rFonts w:ascii="Calibri" w:eastAsia="Times New Roman" w:hAnsi="Calibri" w:cs="Calibri"/>
          <w:color w:val="0D0D0D"/>
          <w:sz w:val="28"/>
          <w:szCs w:val="28"/>
          <w:lang w:eastAsia="ro-RO"/>
        </w:rPr>
        <w:t xml:space="preserve"> persoanele care realizează venituri de natură profesională, altele decât cele de natură salarială şi pentru care, potrivit art. III din Ordonanţa de urgenţă a Guvernului nr. 58/2010 pentru modificarea şi completarea Legii nr. 571/2003 privind Codul fiscal şi alte măsuri financiar-fiscale, cu modificările ulterioare, există obligaţia plăţii contribuţiei individuale de asigurări sociale şi asigurări pentru şomaj; </w:t>
      </w:r>
      <w:r w:rsidRPr="00561583">
        <w:rPr>
          <w:rFonts w:ascii="Calibri" w:eastAsia="Times New Roman" w:hAnsi="Calibri" w:cs="Calibri"/>
          <w:color w:val="C00000"/>
          <w:sz w:val="28"/>
          <w:szCs w:val="28"/>
          <w:lang w:eastAsia="ro-RO"/>
        </w:rPr>
        <w:t>(Se abrogă din 1 iulie 2012);</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d)</w:t>
      </w:r>
      <w:r w:rsidRPr="00561583">
        <w:rPr>
          <w:rFonts w:ascii="Calibri" w:eastAsia="Times New Roman" w:hAnsi="Calibri" w:cs="Calibri"/>
          <w:color w:val="0D0D0D"/>
          <w:sz w:val="28"/>
          <w:szCs w:val="28"/>
          <w:lang w:eastAsia="ro-RO"/>
        </w:rPr>
        <w:t xml:space="preserve"> pensionarii cu venituri din pensii care depăşesc 740 lei;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e)</w:t>
      </w:r>
      <w:r w:rsidRPr="00561583">
        <w:rPr>
          <w:rFonts w:ascii="Calibri" w:eastAsia="Times New Roman" w:hAnsi="Calibri" w:cs="Calibri"/>
          <w:color w:val="0D0D0D"/>
          <w:sz w:val="28"/>
          <w:szCs w:val="28"/>
          <w:lang w:eastAsia="ro-RO"/>
        </w:rPr>
        <w:t xml:space="preserve"> persoanele fizice şi juridice, care au calitatea de angajatori, precum şi entităţile asimilate angajatorului, care au calitatea de plătitori de venituri din activităţi dependente, atât pe perioada în care persoanele prevăzute la lit. a) şi b) desfăşoară activitate, cât şi pe perioada în care acestea beneficiaz</w:t>
      </w:r>
      <w:r w:rsidRPr="00561583">
        <w:rPr>
          <w:rFonts w:ascii="Times New Roman" w:eastAsia="Times New Roman" w:hAnsi="Times New Roman" w:cs="Times New Roman"/>
          <w:color w:val="0D0D0D"/>
          <w:sz w:val="24"/>
          <w:szCs w:val="24"/>
          <w:lang w:eastAsia="ro-RO"/>
        </w:rPr>
        <w:t>ǎ</w:t>
      </w:r>
      <w:r w:rsidRPr="00561583">
        <w:rPr>
          <w:rFonts w:ascii="Calibri" w:eastAsia="Times New Roman" w:hAnsi="Calibri" w:cs="Calibri"/>
          <w:color w:val="0D0D0D"/>
          <w:sz w:val="28"/>
          <w:szCs w:val="28"/>
          <w:lang w:eastAsia="ro-RO"/>
        </w:rPr>
        <w:t xml:space="preserve"> de concedii şi indemnizaţii de asigurări sociale de sănătate; </w:t>
      </w:r>
      <w:hyperlink r:id="rId6" w:anchor="n296e3e"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f)</w:t>
      </w:r>
      <w:r w:rsidRPr="00561583">
        <w:rPr>
          <w:rFonts w:ascii="Calibri" w:eastAsia="Times New Roman" w:hAnsi="Calibri" w:cs="Calibri"/>
          <w:color w:val="0D0D0D"/>
          <w:sz w:val="28"/>
          <w:szCs w:val="28"/>
          <w:lang w:eastAsia="ro-RO"/>
        </w:rPr>
        <w:t xml:space="preserve"> instituţiile publice care calculează, reţin, plătesc şi după caz, suportă, potrivit prevederilor legale, contribuţii sociale obligatorii, în numele asiguratului, respectiv:</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1. Agenţia Naţională pentru Ocuparea Forţei de Muncă, pentru persoanele care beneficiază de indemnizaţie de şomaj sau, după caz, de alte drepturi de protecţie socială ori de indemnizaţii de asigurări sociale de sănătate care se acordă din bugetul asigurărilor pentru şomaj, potrivit legii, şi pentru care dispoziţiile legale prevăd plata de contribuţii sociale din bugetul asigurărilor pentru şomaj;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2. Agenţia Naţională pentru Prestaţii Sociale, care administrează şi gestionează prestaţiile sociale acordate de la bugetul de stat, prin agenţiile judeţene pentru prestaţii sociale, pentru persoanele care beneficiază de indemnizaţie pentru creşterea copilului în vârstă de până la 2 ani sau, în cazul copilului cu handicap, de până la 3 ani potrivit Ordonanţei de urgenţă a Guvernului nr. 148/2005 privind susţinerea familiei în vederea creşterii copilului, aprobată cu modificări şi completări prin Legea nr. 7/2007, cu modificările şi completările ulterioare, precum şi pentru persoanele care beneficiază de indemnizaţie, pentru copilul cu handicap cu vârsta cuprinsă între 3 şi 7 ani potrivit Legii nr. 448/2006 privind protecţia şi promovarea drepturilor persoanelor cu handicap, republicată, cu modificările şi completările ulterioare;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3. Agenția Națională pentru Prestații Sociale, care administrează și gestionează prestațiile sociale acordate de la bugetul de stat, prin agențiile județene pentru prestații sociale, pentru persoanele care beneficiază de ajutor social potrivit Legii nr. 416/2001 privind venitul minim garantat, cu modificările și completările ulterioare;</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4. Casa Națională de Pensii Publice, prin casele județene de pensii, și casele sectoriale de pensii, pentru pensionarii cu venituri din pensii care depășesc 740 lei, precum și pentru persoanele preluate în plata indemnizațiilor pentru incapacitate temporară de muncă datorată unui accident de muncă sau unei boli profesionale;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lastRenderedPageBreak/>
        <w:t xml:space="preserve">5. Entităţile  care plătesc venituri din pensii, altele decât cele care sunt plătite de către Casa Naţională de Pensii şi Alte Drepturi de Asigurări Sociale, pentru pensionarii cu  venituri din pensii care depăşesc 740 lei;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6.  Ministerul Justiţiei, pentru persoanele  care execută o pedeapsă privativă de libertate sau se află în arest preventiv, precum şi pentru persoanele care se află în executarea măsurilor prevăzute la art. 105, 113, 114 din Codul penal, respectiv, persoanele care se află în perioada de amânare sau de întrerupere a executării pedepsei privative de libertate, dacă nu au venituri;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7. Ministerul Administraţiei şi Internelor, pentru străinii aflaţi în centrele de cazare în vederea returnării ori expulzării, precum şi pentru cei care sunt victime ale traficului de persoane, care se află în timpul procedurilor necesare stabilirii identităţii şi sunt cazaţi în centrele special amenajate potrivit legii;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8. Secretariatul de Stat pentru Culte, pentru personalul monahal al cultelor recunoscute, dacă nu realizează venituri din muncă, pensie sau din alte surse;</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9. Casa Naţională de Asigurări de Sănătate, prin casele de asigurări de sănătate subordonate, pentru persoanele prevăzute la art. 1 alin. (2), la art. 23 alin. (2) şi la art. 32 din Ordonanţa de urgenţă a Guvernului nr. 158/2005 privind concediile şi indemnizaţiile de asigurări sociale de sănătate, aprobată cu modificări şi completări  prin Legea nr. 339/2006, cu modificările şi completările ulterioare;</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10. unităţile trimiţătoare, pentru personalul român trimis în misiune permanentă în străinătate, pentru soţul/soţia care însoţeşte personalul trimis în misiune permanentă în străinătate şi căruia/căreia i se suspendă raporturile de muncă sau raporturile de serviciu şi pentru membrii Corpului diplomatic şi consular al României, cărora li se suspendă raporturile de muncă ca urmare a participării la cursuri ori alte forme de pregătire în străinătate, pe o durată care depăşeşte 90 de zile calendaristice;</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11. Autorităţile administraţiei publice locale, pentru persoanele, cetăţeni români, care sunt victime ale traficului de persoane, pentru o perioadă de cel mult 12 luni, dacă nu au venituri;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g)</w:t>
      </w:r>
      <w:r w:rsidRPr="00561583">
        <w:rPr>
          <w:rFonts w:ascii="Calibri" w:eastAsia="Times New Roman" w:hAnsi="Calibri" w:cs="Calibri"/>
          <w:color w:val="0D0D0D"/>
          <w:sz w:val="28"/>
          <w:szCs w:val="28"/>
          <w:lang w:eastAsia="ro-RO"/>
        </w:rPr>
        <w:t xml:space="preserve"> orice plătitor de venituri de natură salarială sau asimilate salariilor.</w:t>
      </w:r>
    </w:p>
    <w:p w:rsidR="00561583" w:rsidRPr="00561583" w:rsidRDefault="00561583" w:rsidP="00561583">
      <w:pPr>
        <w:autoSpaceDE w:val="0"/>
        <w:autoSpaceDN w:val="0"/>
        <w:spacing w:after="0" w:line="240" w:lineRule="auto"/>
        <w:ind w:right="-2"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lastRenderedPageBreak/>
        <w:t xml:space="preserve">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6" w:name="a296e4"/>
      <w:bookmarkStart w:id="7" w:name="_Toc304300235"/>
      <w:bookmarkStart w:id="8" w:name="_Toc304299602"/>
      <w:bookmarkEnd w:id="6"/>
      <w:bookmarkEnd w:id="7"/>
      <w:bookmarkEnd w:id="8"/>
      <w:r w:rsidRPr="00561583">
        <w:rPr>
          <w:rFonts w:ascii="Times New Roman" w:eastAsia="Times New Roman" w:hAnsi="Times New Roman" w:cs="Times New Roman"/>
          <w:sz w:val="28"/>
          <w:szCs w:val="28"/>
          <w:lang w:eastAsia="ro-RO"/>
        </w:rPr>
        <w:t>Art. 296^4 Baza de calcul al contribuţiilor sociale individuale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w:t>
      </w:r>
      <w:r w:rsidRPr="00561583">
        <w:rPr>
          <w:rFonts w:ascii="Calibri" w:eastAsia="Times New Roman" w:hAnsi="Calibri" w:cs="Calibri"/>
          <w:color w:val="0D0D0D"/>
          <w:sz w:val="28"/>
          <w:szCs w:val="28"/>
          <w:lang w:eastAsia="ro-RO"/>
        </w:rPr>
        <w:t xml:space="preserve"> Baza lunară de calcul al contribuţiilor sociale individuale obligatorii, în cazul persoanelor prevăzute la </w:t>
      </w:r>
      <w:hyperlink r:id="rId7"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reprezintă câştigul brut realizat din activităţi dependente, în ţară şi în străinătate, cu respectarea prevederilor instrumentelor juridice internaţionale la care România este parte, care include: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w:t>
      </w:r>
      <w:r w:rsidRPr="00561583">
        <w:rPr>
          <w:rFonts w:ascii="Calibri" w:eastAsia="Times New Roman" w:hAnsi="Calibri" w:cs="Calibri"/>
          <w:color w:val="0D0D0D"/>
          <w:sz w:val="28"/>
          <w:szCs w:val="28"/>
          <w:lang w:eastAsia="ro-RO"/>
        </w:rPr>
        <w:t xml:space="preserve"> veniturile din salarii, în bani şi/sau în natură, obţinute în baza unui contract individual de muncă, a unui raport de serviciu sau a unui statut special prevăzut de lege. În situaţia personalului român trimis în misiune permanentă în străinătate, veniturile din salarii cuprind salariile de bază corespunzătoare funcţiilor în care persoanele respective sunt încadrate în ţară, la care se adaugă, după caz, sporurile şi adaosurile care se acordă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w:t>
      </w:r>
      <w:r w:rsidRPr="00561583">
        <w:rPr>
          <w:rFonts w:ascii="Calibri" w:eastAsia="Times New Roman" w:hAnsi="Calibri" w:cs="Calibri"/>
          <w:color w:val="0D0D0D"/>
          <w:sz w:val="28"/>
          <w:szCs w:val="28"/>
          <w:lang w:eastAsia="ro-RO"/>
        </w:rPr>
        <w:t xml:space="preserve"> indemnizaţiile din activităţi desfăşurate ca urmare a unei funcţii de demnitate publică, stabilite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c)</w:t>
      </w:r>
      <w:r w:rsidRPr="00561583">
        <w:rPr>
          <w:rFonts w:ascii="Calibri" w:eastAsia="Times New Roman" w:hAnsi="Calibri" w:cs="Calibri"/>
          <w:color w:val="0D0D0D"/>
          <w:sz w:val="28"/>
          <w:szCs w:val="28"/>
          <w:lang w:eastAsia="ro-RO"/>
        </w:rPr>
        <w:t xml:space="preserve"> indemnizaţiile din activităţi desfăşurate ca urmare a unei funcţii alese în cadrul persoanelor juridice fără scop patrimonial;</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8" w:anchor="n264e4c"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d)</w:t>
      </w:r>
      <w:r w:rsidRPr="00561583">
        <w:rPr>
          <w:rFonts w:ascii="Calibri" w:eastAsia="Times New Roman" w:hAnsi="Calibri" w:cs="Calibri"/>
          <w:color w:val="0D0D0D"/>
          <w:sz w:val="28"/>
          <w:szCs w:val="28"/>
          <w:lang w:eastAsia="ro-RO"/>
        </w:rPr>
        <w:t xml:space="preserve"> drepturile de soldă lunară acordate personalului militar,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e)</w:t>
      </w:r>
      <w:r w:rsidRPr="00561583">
        <w:rPr>
          <w:rFonts w:ascii="Calibri" w:eastAsia="Times New Roman" w:hAnsi="Calibri" w:cs="Calibri"/>
          <w:color w:val="0D0D0D"/>
          <w:sz w:val="28"/>
          <w:szCs w:val="28"/>
          <w:lang w:eastAsia="ro-RO"/>
        </w:rPr>
        <w:t xml:space="preserve"> remuneraţia administratorilor societăţilor comerciale, companiilor/ societăţilor naţionale şi regiilor autonome, desemnaţi/ numiţi în condiţiile legii, precum şi sumele primite de reprezentanţii în adunarea generală a acţionarilor şi în consiliul de administraţie;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9" w:anchor="n296e4e"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f)</w:t>
      </w:r>
      <w:r w:rsidRPr="00561583">
        <w:rPr>
          <w:rFonts w:ascii="Calibri" w:eastAsia="Times New Roman" w:hAnsi="Calibri" w:cs="Calibri"/>
          <w:color w:val="0D0D0D"/>
          <w:sz w:val="28"/>
          <w:szCs w:val="28"/>
          <w:lang w:eastAsia="ro-RO"/>
        </w:rPr>
        <w:t xml:space="preserve"> remuneraţia obţinută de directorii cu contract de mandat şi de membrii directoratului de la societăţile comerciale administrate în sistem dualist, potrivit legii, precum şi drepturile cuvenite managerilor, în baza contractului de management prevăzut de lege;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g)</w:t>
      </w:r>
      <w:r w:rsidRPr="00561583">
        <w:rPr>
          <w:rFonts w:ascii="Calibri" w:eastAsia="Times New Roman" w:hAnsi="Calibri" w:cs="Calibri"/>
          <w:color w:val="0D0D0D"/>
          <w:sz w:val="28"/>
          <w:szCs w:val="28"/>
          <w:lang w:eastAsia="ro-RO"/>
        </w:rPr>
        <w:t xml:space="preserve"> sumele primite de membrii comisiei de cenzori sau comitetului de audit, după caz, precum şi sumele primite pentru participarea în consilii, comisii, comitete şi altele asemenea;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0" w:anchor="n296e4g"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h)</w:t>
      </w:r>
      <w:r w:rsidRPr="00561583">
        <w:rPr>
          <w:rFonts w:ascii="Calibri" w:eastAsia="Times New Roman" w:hAnsi="Calibri" w:cs="Calibri"/>
          <w:color w:val="0D0D0D"/>
          <w:sz w:val="28"/>
          <w:szCs w:val="28"/>
          <w:lang w:eastAsia="ro-RO"/>
        </w:rPr>
        <w:t xml:space="preserve"> sumele primite de reprezentanţii în organisme tripartite,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i)</w:t>
      </w:r>
      <w:r w:rsidRPr="00561583">
        <w:rPr>
          <w:rFonts w:ascii="Calibri" w:eastAsia="Times New Roman" w:hAnsi="Calibri" w:cs="Calibri"/>
          <w:color w:val="0D0D0D"/>
          <w:sz w:val="28"/>
          <w:szCs w:val="28"/>
          <w:lang w:eastAsia="ro-RO"/>
        </w:rPr>
        <w:t xml:space="preserve"> sumele reprezentând participarea salariaţilor la profit;</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j)</w:t>
      </w:r>
      <w:r w:rsidRPr="00561583">
        <w:rPr>
          <w:rFonts w:ascii="Calibri" w:eastAsia="Times New Roman" w:hAnsi="Calibri" w:cs="Calibri"/>
          <w:color w:val="0D0D0D"/>
          <w:sz w:val="28"/>
          <w:szCs w:val="28"/>
          <w:lang w:eastAsia="ro-RO"/>
        </w:rPr>
        <w:t xml:space="preserve"> sumele din profitul net cuvenite administratorilor societăţilor comerciale, potrivit legii sau actului constitutiv, după caz, precum şi participarea la profitul unităţii pentru managerii cu contract de management,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k)</w:t>
      </w:r>
      <w:r w:rsidRPr="00561583">
        <w:rPr>
          <w:rFonts w:ascii="Calibri" w:eastAsia="Times New Roman" w:hAnsi="Calibri" w:cs="Calibri"/>
          <w:color w:val="0D0D0D"/>
          <w:sz w:val="28"/>
          <w:szCs w:val="28"/>
          <w:lang w:eastAsia="ro-RO"/>
        </w:rPr>
        <w:t xml:space="preserve"> sumele reprezentând salarii sau diferenţe de salarii stabilite în baza unor hotărâri judecătoreşti rămase definitive şi irevocabile, precum şi actualizarea acestora cu indicele de inflaţie;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l)</w:t>
      </w:r>
      <w:r w:rsidRPr="00561583">
        <w:rPr>
          <w:rFonts w:ascii="Calibri" w:eastAsia="Times New Roman" w:hAnsi="Calibri" w:cs="Calibri"/>
          <w:color w:val="0D0D0D"/>
          <w:sz w:val="28"/>
          <w:szCs w:val="28"/>
          <w:lang w:eastAsia="ro-RO"/>
        </w:rPr>
        <w:t xml:space="preserve"> indemnizaţiile lunare de neconcurenţă prevăzute în contractele individuale de muncă, în condiţiile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m)</w:t>
      </w:r>
      <w:r w:rsidRPr="00561583">
        <w:rPr>
          <w:rFonts w:ascii="Calibri" w:eastAsia="Times New Roman" w:hAnsi="Calibri" w:cs="Calibri"/>
          <w:color w:val="0D0D0D"/>
          <w:sz w:val="28"/>
          <w:szCs w:val="28"/>
          <w:lang w:eastAsia="ro-RO"/>
        </w:rPr>
        <w:t xml:space="preserve"> indemnizaţiile primite pe perioada delegării şi detaşării în altă localitate, în ţară şi în străinătate, în interesul serviciului, acordate de persoanele juridice fără scop patrimonial şi de alte entităţi neplătitoare de impozit pe profit, inclusiv Banca Naţională a României, peste limita a de 2,5 ori indemnizaţia acordată salariaţilor din instituţiile publice;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1" w:anchor="n296e4m"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n)</w:t>
      </w:r>
      <w:r w:rsidRPr="00561583">
        <w:rPr>
          <w:rFonts w:ascii="Calibri" w:eastAsia="Times New Roman" w:hAnsi="Calibri" w:cs="Calibri"/>
          <w:color w:val="0D0D0D"/>
          <w:sz w:val="28"/>
          <w:szCs w:val="28"/>
          <w:lang w:eastAsia="ro-RO"/>
        </w:rPr>
        <w:t xml:space="preserve"> remuneraţia primită de preşedintele asociaţiei de proprietari sau de alte persoane, în baza contractului de mandat, potrivit legii privind înfiinţarea, organizarea şi funcţionarea asociaţiilor de proprietari;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2" w:anchor="n296e4n"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o)</w:t>
      </w:r>
      <w:r w:rsidRPr="00561583">
        <w:rPr>
          <w:rFonts w:ascii="Calibri" w:eastAsia="Times New Roman" w:hAnsi="Calibri" w:cs="Calibri"/>
          <w:color w:val="0D0D0D"/>
          <w:sz w:val="28"/>
          <w:szCs w:val="28"/>
          <w:lang w:eastAsia="ro-RO"/>
        </w:rPr>
        <w:t xml:space="preserve"> indemnizaţiile de asigurări sociale de sănătate suportate de angajator, potrivit legii;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3" w:anchor="n296e4o"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p)</w:t>
      </w:r>
      <w:r w:rsidRPr="00561583">
        <w:rPr>
          <w:rFonts w:ascii="Calibri" w:eastAsia="Times New Roman" w:hAnsi="Calibri" w:cs="Calibri"/>
          <w:color w:val="0D0D0D"/>
          <w:sz w:val="28"/>
          <w:szCs w:val="28"/>
          <w:lang w:eastAsia="ro-RO"/>
        </w:rPr>
        <w:t xml:space="preserve"> indemnizaţiile de asigurări sociale de sănătate suportate de la Fondul naţional unic de asigurări sociale de sănătate,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q)</w:t>
      </w:r>
      <w:r w:rsidRPr="00561583">
        <w:rPr>
          <w:rFonts w:ascii="Calibri" w:eastAsia="Times New Roman" w:hAnsi="Calibri" w:cs="Calibri"/>
          <w:color w:val="0D0D0D"/>
          <w:sz w:val="28"/>
          <w:szCs w:val="28"/>
          <w:lang w:eastAsia="ro-RO"/>
        </w:rPr>
        <w:t xml:space="preserve"> indemnizaţiile pentru incapacitate temporară de muncă ca urmare a unui accident de muncă sau a unei boli profesionale, suportate de angajator,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r)</w:t>
      </w:r>
      <w:r w:rsidRPr="00561583">
        <w:rPr>
          <w:rFonts w:ascii="Calibri" w:eastAsia="Times New Roman" w:hAnsi="Calibri" w:cs="Calibri"/>
          <w:color w:val="0D0D0D"/>
          <w:sz w:val="28"/>
          <w:szCs w:val="28"/>
          <w:lang w:eastAsia="ro-RO"/>
        </w:rPr>
        <w:t xml:space="preserve"> indemnizaţiile pentru incapacitate temporară de muncă ca urmare a unui accident de muncă sau a unei boli profesionale, suportate de la Fondul naţional de asigurare pentru accidente de muncă şi boli profesionale,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s)</w:t>
      </w:r>
      <w:r w:rsidRPr="00561583">
        <w:rPr>
          <w:rFonts w:ascii="Calibri" w:eastAsia="Times New Roman" w:hAnsi="Calibri" w:cs="Calibri"/>
          <w:color w:val="0D0D0D"/>
          <w:sz w:val="28"/>
          <w:szCs w:val="28"/>
          <w:lang w:eastAsia="ro-RO"/>
        </w:rPr>
        <w:t xml:space="preserve"> ajutoarele lunare şi plăţile compensatorii care se acordă, conform legii, personalului militar, poliţiştilor şi funcţionarilor publici cu statut special din sistemul administraţiei penitenciare, la trecerea în rezervă sau direct în retragere, respectiv la încetarea raporturilor de serviciu, cu drept la pensie, din domeniul apărării naţionale, ordinii publice şi siguranţei naţionale;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ş)</w:t>
      </w:r>
      <w:r w:rsidRPr="00561583">
        <w:rPr>
          <w:rFonts w:ascii="Calibri" w:eastAsia="Times New Roman" w:hAnsi="Calibri" w:cs="Calibri"/>
          <w:color w:val="0D0D0D"/>
          <w:sz w:val="28"/>
          <w:szCs w:val="28"/>
          <w:lang w:eastAsia="ro-RO"/>
        </w:rPr>
        <w:t xml:space="preserve"> ajutoarele lunare şi plăţile compensatorii care se acordă, conform legii, personalului militar, poliţiştilor şi funcţionarilor publici cu statut special din sistemul administraţiei penitenciare, la trecerea în rezervă sau direct în retragere, respectiv la încetarea raporturilor de serviciu, fără drept la pensie, din domeniul apărării naţionale, ordinii publice şi siguranţei naţionale;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t)</w:t>
      </w:r>
      <w:r w:rsidRPr="00561583">
        <w:rPr>
          <w:rFonts w:ascii="Calibri" w:eastAsia="Times New Roman" w:hAnsi="Calibri" w:cs="Calibri"/>
          <w:color w:val="0D0D0D"/>
          <w:sz w:val="28"/>
          <w:szCs w:val="28"/>
          <w:lang w:eastAsia="ro-RO"/>
        </w:rPr>
        <w:t xml:space="preserve"> veniturile reprezentând plăţi compensatorii suportate de angajator potrivit contractului colectiv sau individual de muncă;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ţ)</w:t>
      </w:r>
      <w:r w:rsidRPr="00561583">
        <w:rPr>
          <w:rFonts w:ascii="Calibri" w:eastAsia="Times New Roman" w:hAnsi="Calibri" w:cs="Calibri"/>
          <w:color w:val="0D0D0D"/>
          <w:sz w:val="28"/>
          <w:szCs w:val="28"/>
          <w:lang w:eastAsia="ro-RO"/>
        </w:rPr>
        <w:t xml:space="preserve"> veniturile acordate la momentul disponibilizării, venitul lunar de completare sau plăţile compensatorii, suportate din bugetul asigurărilor de şomaj, potrivit actelor normative care reglementează aceste domenii;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u)</w:t>
      </w:r>
      <w:r w:rsidRPr="00561583">
        <w:rPr>
          <w:rFonts w:ascii="Calibri" w:eastAsia="Times New Roman" w:hAnsi="Calibri" w:cs="Calibri"/>
          <w:color w:val="0D0D0D"/>
          <w:sz w:val="28"/>
          <w:szCs w:val="28"/>
          <w:lang w:eastAsia="ro-RO"/>
        </w:rPr>
        <w:t xml:space="preserve"> orice alte sume de natură salarială sau avantaje asimilate salariilor în vederea impunerii.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4" w:anchor="n296e4u"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w:t>
      </w:r>
      <w:r w:rsidRPr="00561583">
        <w:rPr>
          <w:rFonts w:ascii="Calibri" w:eastAsia="Times New Roman" w:hAnsi="Calibri" w:cs="Calibri"/>
          <w:color w:val="0D0D0D"/>
          <w:sz w:val="28"/>
          <w:szCs w:val="28"/>
          <w:lang w:eastAsia="ro-RO"/>
        </w:rPr>
        <w:t xml:space="preserve"> În situaţia în care totalul veniturilor prevăzute la alin. (1) este mai mare decât valoarea a de 5 ori câştigul salarial mediu brut, contribuţia individuală de asigurări sociale se calculează în limita acestui plafon, pe fiecare loc de realizare a venitului.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(3)</w:t>
      </w:r>
      <w:r w:rsidRPr="00561583">
        <w:rPr>
          <w:rFonts w:ascii="Calibri" w:eastAsia="Times New Roman" w:hAnsi="Calibri" w:cs="Calibri"/>
          <w:color w:val="0D0D0D"/>
          <w:sz w:val="28"/>
          <w:szCs w:val="28"/>
          <w:lang w:eastAsia="ro-RO"/>
        </w:rPr>
        <w:t xml:space="preserve"> Câştigul salarial mediu brut prevăzut la alin. (2) este cel utilizat la fundamentarea bugetului asigurărilor sociale de stat şi aprobat prin legea bugetului asigurărilor sociale de stat.</w:t>
      </w:r>
      <w:r w:rsidRPr="00561583">
        <w:rPr>
          <w:rFonts w:ascii="Calibri" w:eastAsia="Times New Roman" w:hAnsi="Calibri" w:cs="Calibri"/>
          <w:sz w:val="28"/>
          <w:szCs w:val="28"/>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4"/>
          <w:szCs w:val="24"/>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9" w:name="a296e5"/>
      <w:bookmarkStart w:id="10" w:name="_Toc304300236"/>
      <w:bookmarkStart w:id="11" w:name="_Toc304299603"/>
      <w:bookmarkEnd w:id="9"/>
      <w:bookmarkEnd w:id="10"/>
      <w:bookmarkEnd w:id="11"/>
      <w:r w:rsidRPr="00561583">
        <w:rPr>
          <w:rFonts w:ascii="Times New Roman" w:eastAsia="Times New Roman" w:hAnsi="Times New Roman" w:cs="Times New Roman"/>
          <w:sz w:val="28"/>
          <w:szCs w:val="28"/>
          <w:lang w:eastAsia="ro-RO"/>
        </w:rPr>
        <w:lastRenderedPageBreak/>
        <w:t>Art. 296^5 Baza de calcul al contribuţiilor sociale datorate de angajatori, entităţi asimilate angajatorului şi orice plătitor de venituri de natură salarială sau asimilate salariilor.</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w:t>
      </w:r>
      <w:r w:rsidRPr="00561583">
        <w:rPr>
          <w:rFonts w:ascii="Calibri" w:eastAsia="Times New Roman" w:hAnsi="Calibri" w:cs="Calibri"/>
          <w:color w:val="0D0D0D"/>
          <w:sz w:val="28"/>
          <w:szCs w:val="28"/>
          <w:lang w:eastAsia="ro-RO"/>
        </w:rPr>
        <w:t xml:space="preserve"> În sistemul public de pensii, în cazul contribuabililor prevăzuţi la </w:t>
      </w:r>
      <w:hyperlink r:id="rId15"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baza lunară de calcul  o reprezintă suma câştigurilor brute realizate de persoanele prevăzute la  </w:t>
      </w:r>
      <w:hyperlink r:id="rId1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Baza de calcul nu poate fi mai mare decât produsul dintre numărul asiguraţilor pentru care angajatorul datorează contribuţie diferenţiată în funcţie de condiţiile de muncă, din luna pentru care se calculează această contribuţie datorată bugetului asigurărilor sociale de stat şi valoarea corespunzătoare a  de 5 ori câştigul salarial mediu brut.</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În situaţia depăşirii acestui plafon, în cazul persoanelor prevăzute la  </w:t>
      </w:r>
      <w:hyperlink r:id="rId17"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care datorează contribuţie la bugetul asigurărilor sociale de stat, diferenţiată în funcţie de condiţiile de muncă, baza de calcul la care se datorează această contribuţie, corespunzătoare fiecărei condiţii de muncă, se stabileşte proporţional cu ponderea, în total bază de calcul, a câştigurilor salariale brute realizate în fiecare dintre condiţiile de muncă.</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8" w:anchor="n296e5"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w:t>
      </w:r>
      <w:r w:rsidRPr="00561583">
        <w:rPr>
          <w:rFonts w:ascii="Calibri" w:eastAsia="Times New Roman" w:hAnsi="Calibri" w:cs="Calibri"/>
          <w:color w:val="0D0D0D"/>
          <w:sz w:val="28"/>
          <w:szCs w:val="28"/>
          <w:lang w:eastAsia="ro-RO"/>
        </w:rPr>
        <w:t xml:space="preserve"> Pentru persoanele prevăzute la </w:t>
      </w:r>
      <w:hyperlink r:id="rId19"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baza lunară de calcul pentru contribuţia de asigurări sociale de sănătate o reprezintă suma câştigurilor brute realizate de persoanele prevăzute la </w:t>
      </w:r>
      <w:hyperlink r:id="rId20"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corectată cu excepţiile prevăzute la </w:t>
      </w:r>
      <w:hyperlink r:id="rId21" w:anchor="a296e15" w:history="1">
        <w:r w:rsidRPr="00561583">
          <w:rPr>
            <w:rFonts w:ascii="Calibri" w:eastAsia="Times New Roman" w:hAnsi="Calibri" w:cs="Calibri"/>
            <w:color w:val="0000FF"/>
            <w:sz w:val="28"/>
            <w:u w:val="single"/>
            <w:lang w:eastAsia="ro-RO"/>
          </w:rPr>
          <w:t>art. 296^15</w:t>
        </w:r>
      </w:hyperlink>
      <w:r w:rsidRPr="00561583">
        <w:rPr>
          <w:rFonts w:ascii="Calibri" w:eastAsia="Times New Roman" w:hAnsi="Calibri" w:cs="Calibri"/>
          <w:color w:val="0D0D0D"/>
          <w:sz w:val="28"/>
          <w:szCs w:val="28"/>
          <w:lang w:eastAsia="ro-RO"/>
        </w:rPr>
        <w:t xml:space="preserve"> şi </w:t>
      </w:r>
      <w:hyperlink r:id="rId22" w:anchor="a296e16" w:history="1">
        <w:r w:rsidRPr="00561583">
          <w:rPr>
            <w:rFonts w:ascii="Calibri" w:eastAsia="Times New Roman" w:hAnsi="Calibri" w:cs="Calibri"/>
            <w:color w:val="0000FF"/>
            <w:sz w:val="28"/>
            <w:u w:val="single"/>
            <w:lang w:eastAsia="ro-RO"/>
          </w:rPr>
          <w:t>art. 296^16</w:t>
        </w:r>
      </w:hyperlink>
      <w:r w:rsidRPr="00561583">
        <w:rPr>
          <w:rFonts w:ascii="Calibri" w:eastAsia="Times New Roman" w:hAnsi="Calibri" w:cs="Calibri"/>
          <w:color w:val="0D0D0D"/>
          <w:sz w:val="28"/>
          <w:szCs w:val="28"/>
          <w:lang w:eastAsia="ro-RO"/>
        </w:rPr>
        <w:t xml:space="preserve"> lit. b). În baza lunară de calcul pentru contribuţia de asigurări sociale de sănătate se includ şi veniturile prevăzute la </w:t>
      </w:r>
      <w:hyperlink r:id="rId23" w:anchor="a296e17" w:history="1">
        <w:r w:rsidRPr="00561583">
          <w:rPr>
            <w:rFonts w:ascii="Calibri" w:eastAsia="Times New Roman" w:hAnsi="Calibri" w:cs="Calibri"/>
            <w:color w:val="0000FF"/>
            <w:sz w:val="28"/>
            <w:u w:val="single"/>
            <w:lang w:eastAsia="ro-RO"/>
          </w:rPr>
          <w:t>art. 296^17</w:t>
        </w:r>
      </w:hyperlink>
      <w:r w:rsidRPr="00561583">
        <w:rPr>
          <w:rFonts w:ascii="Calibri" w:eastAsia="Times New Roman" w:hAnsi="Calibri" w:cs="Calibri"/>
          <w:color w:val="0D0D0D"/>
          <w:sz w:val="28"/>
          <w:szCs w:val="28"/>
          <w:lang w:eastAsia="ro-RO"/>
        </w:rPr>
        <w:t xml:space="preserve"> alin. (6).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24" w:anchor="n296e5al2"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(2^1)</w:t>
      </w:r>
      <w:r w:rsidRPr="00561583">
        <w:rPr>
          <w:rFonts w:ascii="Calibri" w:eastAsia="Times New Roman" w:hAnsi="Calibri" w:cs="Calibri"/>
          <w:b/>
          <w:bCs/>
          <w:color w:val="0D0D0D"/>
          <w:sz w:val="28"/>
          <w:szCs w:val="28"/>
          <w:lang w:eastAsia="ro-RO"/>
        </w:rPr>
        <w:t xml:space="preserve"> </w:t>
      </w:r>
      <w:r w:rsidRPr="00561583">
        <w:rPr>
          <w:rFonts w:ascii="Calibri" w:eastAsia="Times New Roman" w:hAnsi="Calibri" w:cs="Calibri"/>
          <w:color w:val="0D0D0D"/>
          <w:sz w:val="28"/>
          <w:szCs w:val="28"/>
          <w:lang w:eastAsia="ro-RO"/>
        </w:rPr>
        <w:t xml:space="preserve">Pentru persoanele prevăzute la </w:t>
      </w:r>
      <w:hyperlink r:id="rId25"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baza lunară de calcul al contribuţiei pentru concedii şi indemnizaţii de asigurări sociale de sănătate o reprezintă suma câştigurilor brute realizate de persoanele prevăzute la </w:t>
      </w:r>
      <w:hyperlink r:id="rId2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 xml:space="preserve">lit. a) şi b), corectată cu excepţiile prevăzute la </w:t>
      </w:r>
      <w:hyperlink r:id="rId27" w:anchor="a296e15" w:history="1">
        <w:r w:rsidRPr="00561583">
          <w:rPr>
            <w:rFonts w:ascii="Calibri" w:eastAsia="Times New Roman" w:hAnsi="Calibri" w:cs="Calibri"/>
            <w:color w:val="0000FF"/>
            <w:sz w:val="28"/>
            <w:u w:val="single"/>
            <w:lang w:eastAsia="ro-RO"/>
          </w:rPr>
          <w:t>art. 296^15</w:t>
        </w:r>
      </w:hyperlink>
      <w:r w:rsidRPr="00561583">
        <w:rPr>
          <w:rFonts w:ascii="Calibri" w:eastAsia="Times New Roman" w:hAnsi="Calibri" w:cs="Calibri"/>
          <w:color w:val="0D0D0D"/>
          <w:sz w:val="28"/>
          <w:szCs w:val="28"/>
          <w:lang w:eastAsia="ro-RO"/>
        </w:rPr>
        <w:t xml:space="preserve"> şi </w:t>
      </w:r>
      <w:hyperlink r:id="rId28" w:anchor="a296e16" w:history="1">
        <w:r w:rsidRPr="00561583">
          <w:rPr>
            <w:rFonts w:ascii="Calibri" w:eastAsia="Times New Roman" w:hAnsi="Calibri" w:cs="Calibri"/>
            <w:color w:val="0000FF"/>
            <w:sz w:val="28"/>
            <w:u w:val="single"/>
            <w:lang w:eastAsia="ro-RO"/>
          </w:rPr>
          <w:t>art. 296^16</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 xml:space="preserve">lit. e). În baza lunară de calcul al contribuţiei pentru concedii şi indemnizaţii de asigurări sociale de sănătate se includ şi veniturile prevăzute la </w:t>
      </w:r>
      <w:hyperlink r:id="rId29" w:anchor="a296e17" w:history="1">
        <w:r w:rsidRPr="00561583">
          <w:rPr>
            <w:rFonts w:ascii="Calibri" w:eastAsia="Times New Roman" w:hAnsi="Calibri" w:cs="Calibri"/>
            <w:color w:val="0000FF"/>
            <w:sz w:val="28"/>
            <w:u w:val="single"/>
            <w:lang w:eastAsia="ro-RO"/>
          </w:rPr>
          <w:t>art. 296^17</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alin. (7). Baza lunară de calcul al contribuţiei pentru concedii şi indemnizaţii de asigurări sociale de sănătate nu poate fi mai mare decât produsul dintre numărul asiguraţilor din luna pentru care se calculează contribuţia şi valoarea corespunzătoare a 12 salarii minime brute pe ţară garantate în plată.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lastRenderedPageBreak/>
        <w:t>(3)</w:t>
      </w:r>
      <w:r w:rsidRPr="00561583">
        <w:rPr>
          <w:rFonts w:ascii="Calibri" w:eastAsia="Times New Roman" w:hAnsi="Calibri" w:cs="Calibri"/>
          <w:color w:val="0D0D0D"/>
          <w:sz w:val="28"/>
          <w:szCs w:val="28"/>
          <w:lang w:eastAsia="ro-RO"/>
        </w:rPr>
        <w:t xml:space="preserve"> Pentru persoanele prevăzute la  </w:t>
      </w:r>
      <w:hyperlink r:id="rId30"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baza lunară de calcul pentru contribuţia de asigurări pentru şomaj prevăzută de lege reprezintă suma câştigurilor brute acordate persoanelor prevăzute la  </w:t>
      </w:r>
      <w:hyperlink r:id="rId31"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asupra cărora există, potrivit legii, obligaţia de plată a contribuţiei individuale la bugetul asigurărilor pentru şomaj.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(4)</w:t>
      </w:r>
      <w:r w:rsidRPr="00561583">
        <w:rPr>
          <w:rFonts w:ascii="Calibri" w:eastAsia="Times New Roman" w:hAnsi="Calibri" w:cs="Calibri"/>
          <w:color w:val="0D0D0D"/>
          <w:sz w:val="28"/>
          <w:szCs w:val="28"/>
          <w:lang w:eastAsia="ro-RO"/>
        </w:rPr>
        <w:t xml:space="preserve"> Pentru persoanele prevăzute la  </w:t>
      </w:r>
      <w:hyperlink r:id="rId3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care pot să angajeze forţă de muncă pe bază de contract individual de muncă, în condiţiile prevăzute de Legea nr. 53/2003 - Codul muncii, cu modificările şi completările ulterioare, care au, cu excepţia instituţiilor publice definite conform Legii nr. 500/2002 privind finanţele publice, cu modificările şi completările ulterioare şi Legii nr. 273/2006 privind finanţele publice locale, cu modificările şi completările ulterioare, obligaţia de a plăti lunar contribuţia la Fondul de garantare pentru plata creanţelor salariale, baza lunară de calcul a acestei contribuţii reprezintă suma câştigurilor brute, realizate de salariaţii încadraţi cu contract individual de muncă, potrivit legii, inclusiv de salariaţii care cumulează pensia cu salariul, în condiţiile legii, cu excepţia veniturilor de natura celor prevăzute la </w:t>
      </w:r>
      <w:hyperlink r:id="rId33" w:anchor="a296e15" w:history="1">
        <w:r w:rsidRPr="00561583">
          <w:rPr>
            <w:rFonts w:ascii="Calibri" w:eastAsia="Times New Roman" w:hAnsi="Calibri" w:cs="Calibri"/>
            <w:color w:val="0000FF"/>
            <w:sz w:val="28"/>
            <w:u w:val="single"/>
            <w:lang w:eastAsia="ro-RO"/>
          </w:rPr>
          <w:t>art.296^15</w:t>
        </w:r>
      </w:hyperlink>
      <w:r w:rsidRPr="00561583">
        <w:rPr>
          <w:rFonts w:ascii="Calibri" w:eastAsia="Times New Roman" w:hAnsi="Calibri" w:cs="Calibri"/>
          <w:color w:val="0D0D0D"/>
          <w:sz w:val="28"/>
          <w:szCs w:val="28"/>
          <w:lang w:eastAsia="ro-RO"/>
        </w:rPr>
        <w:t>.</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34" w:anchor="n296e5al4"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(5)</w:t>
      </w:r>
      <w:r w:rsidRPr="00561583">
        <w:rPr>
          <w:rFonts w:ascii="Calibri" w:eastAsia="Times New Roman" w:hAnsi="Calibri" w:cs="Calibri"/>
          <w:b/>
          <w:bCs/>
          <w:color w:val="0D0D0D"/>
          <w:sz w:val="28"/>
          <w:szCs w:val="28"/>
          <w:lang w:eastAsia="ro-RO"/>
        </w:rPr>
        <w:t xml:space="preserve"> </w:t>
      </w:r>
      <w:r w:rsidRPr="00561583">
        <w:rPr>
          <w:rFonts w:ascii="Calibri" w:eastAsia="Times New Roman" w:hAnsi="Calibri" w:cs="Calibri"/>
          <w:color w:val="0D0D0D"/>
          <w:sz w:val="28"/>
          <w:szCs w:val="28"/>
          <w:lang w:eastAsia="ro-RO"/>
        </w:rPr>
        <w:t>Pentru persoanele prevăzute la  </w:t>
      </w:r>
      <w:hyperlink r:id="rId35"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baza lunară de calcul al contribuţiei de asigurare la accidente de muncă şi boli profesionale reprezintă suma câştigurilor brute realizate lunar de persoanele prevăzute la  </w:t>
      </w:r>
      <w:hyperlink r:id="rId3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respectiv salariul de bază minim brut pe ţară garantat în plată, corespunzător numărului zilelor lucrătoare din concediul medical, cu excepţia cazurilor de accident de muncă sau boală profesională.</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37" w:anchor="n296e5al5"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(6)</w:t>
      </w:r>
      <w:r w:rsidRPr="00561583">
        <w:rPr>
          <w:rFonts w:ascii="Calibri" w:eastAsia="Times New Roman" w:hAnsi="Calibri" w:cs="Calibri"/>
          <w:color w:val="0D0D0D"/>
          <w:sz w:val="28"/>
          <w:szCs w:val="28"/>
          <w:lang w:eastAsia="ro-RO"/>
        </w:rPr>
        <w:t xml:space="preserve"> La stabilirea bazei lunare de calcul al contribuţiilor sociale obligatorii prevăzute la alin. (1) - (5) şi </w:t>
      </w:r>
      <w:hyperlink r:id="rId38" w:anchor="a296e6" w:history="1">
        <w:r w:rsidRPr="00561583">
          <w:rPr>
            <w:rFonts w:ascii="Calibri" w:eastAsia="Times New Roman" w:hAnsi="Calibri" w:cs="Calibri"/>
            <w:color w:val="0000FF"/>
            <w:sz w:val="28"/>
            <w:u w:val="single"/>
            <w:lang w:eastAsia="ro-RO"/>
          </w:rPr>
          <w:t>art. 296^6</w:t>
        </w:r>
      </w:hyperlink>
      <w:r w:rsidRPr="00561583">
        <w:rPr>
          <w:rFonts w:ascii="Calibri" w:eastAsia="Times New Roman" w:hAnsi="Calibri" w:cs="Calibri"/>
          <w:color w:val="0D0D0D"/>
          <w:sz w:val="28"/>
          <w:szCs w:val="28"/>
          <w:lang w:eastAsia="ro-RO"/>
        </w:rPr>
        <w:t xml:space="preserve"> - </w:t>
      </w:r>
      <w:hyperlink r:id="rId39" w:anchor="a296e13" w:history="1">
        <w:r w:rsidRPr="00561583">
          <w:rPr>
            <w:rFonts w:ascii="Calibri" w:eastAsia="Times New Roman" w:hAnsi="Calibri" w:cs="Calibri"/>
            <w:color w:val="0000FF"/>
            <w:sz w:val="28"/>
            <w:u w:val="single"/>
            <w:lang w:eastAsia="ro-RO"/>
          </w:rPr>
          <w:t>296^13</w:t>
        </w:r>
      </w:hyperlink>
      <w:r w:rsidRPr="00561583">
        <w:rPr>
          <w:rFonts w:ascii="Calibri" w:eastAsia="Times New Roman" w:hAnsi="Calibri" w:cs="Calibri"/>
          <w:color w:val="0D0D0D"/>
          <w:sz w:val="28"/>
          <w:szCs w:val="28"/>
          <w:lang w:eastAsia="ro-RO"/>
        </w:rPr>
        <w:t xml:space="preserve">, se au în vedere excepţiile prevăzute la </w:t>
      </w:r>
      <w:hyperlink r:id="rId40" w:anchor="a296e15" w:history="1">
        <w:r w:rsidRPr="00561583">
          <w:rPr>
            <w:rFonts w:ascii="Calibri" w:eastAsia="Times New Roman" w:hAnsi="Calibri" w:cs="Calibri"/>
            <w:color w:val="0000FF"/>
            <w:sz w:val="28"/>
            <w:u w:val="single"/>
            <w:lang w:eastAsia="ro-RO"/>
          </w:rPr>
          <w:t>art. 296^15</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 xml:space="preserve">şi </w:t>
      </w:r>
      <w:hyperlink r:id="rId41" w:anchor="a296e16" w:history="1">
        <w:r w:rsidRPr="00561583">
          <w:rPr>
            <w:rFonts w:ascii="Calibri" w:eastAsia="Times New Roman" w:hAnsi="Calibri" w:cs="Calibri"/>
            <w:color w:val="0000FF"/>
            <w:sz w:val="28"/>
            <w:u w:val="single"/>
            <w:lang w:eastAsia="ro-RO"/>
          </w:rPr>
          <w:t>art. 296^16</w:t>
        </w:r>
      </w:hyperlink>
      <w:r w:rsidRPr="00561583">
        <w:rPr>
          <w:rFonts w:ascii="Calibri" w:eastAsia="Times New Roman" w:hAnsi="Calibri" w:cs="Calibri"/>
          <w:color w:val="0D0D0D"/>
          <w:sz w:val="28"/>
          <w:szCs w:val="28"/>
          <w:lang w:eastAsia="ro-RO"/>
        </w:rPr>
        <w:t>.</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12" w:name="a296e6"/>
      <w:bookmarkStart w:id="13" w:name="_Toc304300237"/>
      <w:bookmarkStart w:id="14" w:name="_Toc304299604"/>
      <w:bookmarkEnd w:id="12"/>
      <w:bookmarkEnd w:id="13"/>
      <w:bookmarkEnd w:id="14"/>
      <w:r w:rsidRPr="00561583">
        <w:rPr>
          <w:rFonts w:ascii="Times New Roman" w:eastAsia="Times New Roman" w:hAnsi="Times New Roman" w:cs="Times New Roman"/>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8"/>
          <w:szCs w:val="28"/>
          <w:lang w:eastAsia="ro-RO"/>
        </w:rPr>
        <w:t>Art. 296^6 Baza de calcul al contribuţiilor sociale datorate pentru persoanele prevăzute la art. 296^3 lit. f) pct. 1</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(1)</w:t>
      </w:r>
      <w:r w:rsidRPr="00561583">
        <w:rPr>
          <w:rFonts w:ascii="Calibri" w:eastAsia="Times New Roman" w:hAnsi="Calibri" w:cs="Calibri"/>
          <w:color w:val="0D0D0D"/>
          <w:sz w:val="28"/>
          <w:szCs w:val="28"/>
          <w:lang w:eastAsia="ro-RO"/>
        </w:rPr>
        <w:t xml:space="preserve"> Pentru persoanele prevăzute la  </w:t>
      </w:r>
      <w:hyperlink r:id="rId4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1, baza lunară de calcul al contribuţiei de asigurări sociale datorate bugetului asigurărilor </w:t>
      </w:r>
      <w:r w:rsidRPr="00561583">
        <w:rPr>
          <w:rFonts w:ascii="Calibri" w:eastAsia="Times New Roman" w:hAnsi="Calibri" w:cs="Calibri"/>
          <w:color w:val="0D0D0D"/>
          <w:sz w:val="28"/>
          <w:szCs w:val="28"/>
          <w:lang w:eastAsia="ro-RO"/>
        </w:rPr>
        <w:lastRenderedPageBreak/>
        <w:t>sociale de stat</w:t>
      </w:r>
      <w:r w:rsidRPr="00561583">
        <w:rPr>
          <w:rFonts w:ascii="Calibri" w:eastAsia="Times New Roman" w:hAnsi="Calibri" w:cs="Calibri"/>
          <w:b/>
          <w:bCs/>
          <w:color w:val="0D0D0D"/>
          <w:sz w:val="28"/>
          <w:szCs w:val="28"/>
          <w:lang w:eastAsia="ro-RO"/>
        </w:rPr>
        <w:t>,</w:t>
      </w:r>
      <w:r w:rsidRPr="00561583">
        <w:rPr>
          <w:rFonts w:ascii="Calibri" w:eastAsia="Times New Roman" w:hAnsi="Calibri" w:cs="Calibri"/>
          <w:color w:val="0D0D0D"/>
          <w:sz w:val="28"/>
          <w:szCs w:val="28"/>
          <w:lang w:eastAsia="ro-RO"/>
        </w:rPr>
        <w:t xml:space="preserve"> respectiv al contribuţiei datorate bugetului Fondului naţional unic de asigurări sociale de sănătate reprezintă cuantumul drepturilor băneşti lunare ce se suportă din bugetul asigurărilor pentru şomaj, potrivit legii, respectiv indemnizaţia de şomaj, cu excepţia situaţiilor în care potrivit dispoziţiilor legale se prevede altfel.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w:t>
      </w:r>
      <w:r w:rsidRPr="00561583">
        <w:rPr>
          <w:rFonts w:ascii="Calibri" w:eastAsia="Times New Roman" w:hAnsi="Calibri" w:cs="Calibri"/>
          <w:color w:val="0D0D0D"/>
          <w:sz w:val="28"/>
          <w:szCs w:val="28"/>
          <w:lang w:eastAsia="ro-RO"/>
        </w:rPr>
        <w:t xml:space="preserve"> Pentru persoanele prevăzute la  </w:t>
      </w:r>
      <w:hyperlink r:id="rId4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1, baza lunară de calcul, pentru contribuţia pentru concedii şi indemnizaţii de asigurări sociale de sănătate o constituie totalitatea drepturilor reprezentând indemnizaţii de şomaj.</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44" w:anchor="n296e6a2"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(3)</w:t>
      </w:r>
      <w:r w:rsidRPr="00561583">
        <w:rPr>
          <w:rFonts w:ascii="Calibri" w:eastAsia="Times New Roman" w:hAnsi="Calibri" w:cs="Calibri"/>
          <w:color w:val="0D0D0D"/>
          <w:sz w:val="28"/>
          <w:szCs w:val="28"/>
          <w:lang w:eastAsia="ro-RO"/>
        </w:rPr>
        <w:t xml:space="preserve"> Prevederile art</w:t>
      </w:r>
      <w:hyperlink r:id="rId45" w:anchor="a296e4" w:history="1">
        <w:r w:rsidRPr="00561583">
          <w:rPr>
            <w:rFonts w:ascii="Calibri" w:eastAsia="Times New Roman" w:hAnsi="Calibri" w:cs="Calibri"/>
            <w:color w:val="0000FF"/>
            <w:sz w:val="28"/>
            <w:u w:val="single"/>
            <w:lang w:eastAsia="ro-RO"/>
          </w:rPr>
          <w:t>. 296^4</w:t>
        </w:r>
      </w:hyperlink>
      <w:r w:rsidRPr="00561583">
        <w:rPr>
          <w:rFonts w:ascii="Calibri" w:eastAsia="Times New Roman" w:hAnsi="Calibri" w:cs="Calibri"/>
          <w:color w:val="0D0D0D"/>
          <w:sz w:val="28"/>
          <w:szCs w:val="28"/>
          <w:lang w:eastAsia="ro-RO"/>
        </w:rPr>
        <w:t xml:space="preserve"> alin. (2) şi (3), respectiv cele ale </w:t>
      </w:r>
      <w:hyperlink r:id="rId46" w:anchor="a296e5" w:history="1">
        <w:r w:rsidRPr="00561583">
          <w:rPr>
            <w:rFonts w:ascii="Calibri" w:eastAsia="Times New Roman" w:hAnsi="Calibri" w:cs="Calibri"/>
            <w:color w:val="0000FF"/>
            <w:sz w:val="28"/>
            <w:u w:val="single"/>
            <w:lang w:eastAsia="ro-RO"/>
          </w:rPr>
          <w:t>art. 296^5</w:t>
        </w:r>
      </w:hyperlink>
      <w:r w:rsidRPr="00561583">
        <w:rPr>
          <w:rFonts w:ascii="Calibri" w:eastAsia="Times New Roman" w:hAnsi="Calibri" w:cs="Calibri"/>
          <w:color w:val="0D0D0D"/>
          <w:sz w:val="28"/>
          <w:szCs w:val="28"/>
          <w:lang w:eastAsia="ro-RO"/>
        </w:rPr>
        <w:t>, referitoare la plafonarea bazei de calcul al contribuţiei de asigurări sociale şi contribuţiei pentru concedii şi indemnizaţii de asigurări sociale de sănătate, se aplică în mod corespunzător şi în cazul persoanelor prevăzute la  </w:t>
      </w:r>
      <w:hyperlink r:id="rId47"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w:t>
      </w:r>
      <w:r w:rsidRPr="00561583">
        <w:rPr>
          <w:rFonts w:ascii="Calibri" w:eastAsia="Times New Roman" w:hAnsi="Calibri" w:cs="Calibri"/>
          <w:b/>
          <w:bCs/>
          <w:color w:val="0D0D0D"/>
          <w:sz w:val="28"/>
          <w:szCs w:val="28"/>
          <w:lang w:eastAsia="ro-RO"/>
        </w:rPr>
        <w:t xml:space="preserve"> </w:t>
      </w:r>
      <w:r w:rsidRPr="00561583">
        <w:rPr>
          <w:rFonts w:ascii="Calibri" w:eastAsia="Times New Roman" w:hAnsi="Calibri" w:cs="Calibri"/>
          <w:color w:val="0D0D0D"/>
          <w:sz w:val="28"/>
          <w:szCs w:val="28"/>
          <w:lang w:eastAsia="ro-RO"/>
        </w:rPr>
        <w:t xml:space="preserve">f) pct. 1.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(4)</w:t>
      </w:r>
      <w:r w:rsidRPr="00561583">
        <w:rPr>
          <w:rFonts w:ascii="Calibri" w:eastAsia="Times New Roman" w:hAnsi="Calibri" w:cs="Calibri"/>
          <w:color w:val="0D0D0D"/>
          <w:sz w:val="28"/>
          <w:szCs w:val="28"/>
          <w:lang w:eastAsia="ro-RO"/>
        </w:rPr>
        <w:t xml:space="preserve"> Contribuţia de asigurări pentru accidente de muncă şi boli profesionale, în cazul şomerilor, se suportă integral din bugetul asigurărilor pentru şomaj, se datorează pe toată durata efectuării practicii profesionale în cadrul cursurilor organizate potrivit legii şi se stabileşte în cotă de 1% aplicată asupra cuantumului drepturilor acordate pe perioada respectivă reprezentând indemnizaţia de şomaj.</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48" w:anchor="n296e6a4"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(5)</w:t>
      </w:r>
      <w:r w:rsidRPr="00561583">
        <w:rPr>
          <w:rFonts w:ascii="Calibri" w:eastAsia="Times New Roman" w:hAnsi="Calibri" w:cs="Calibri"/>
          <w:color w:val="0D0D0D"/>
          <w:sz w:val="28"/>
          <w:szCs w:val="28"/>
          <w:lang w:eastAsia="ro-RO"/>
        </w:rPr>
        <w:t xml:space="preserve"> Contribuţia de asigurări sociale pentru şomerii care beneficiază de indemnizaţie de şomaj se suportă integral din bugetul asigurărilor pentru şomaj la nivelul cotei stabilite pentru condiţii normale de muncă.</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(6)</w:t>
      </w:r>
      <w:r w:rsidRPr="00561583">
        <w:rPr>
          <w:rFonts w:ascii="Calibri" w:eastAsia="Times New Roman" w:hAnsi="Calibri" w:cs="Calibri"/>
          <w:color w:val="0D0D0D"/>
          <w:sz w:val="28"/>
          <w:szCs w:val="28"/>
          <w:lang w:eastAsia="ro-RO"/>
        </w:rPr>
        <w:t xml:space="preserve"> Pe perioada în care şomerii beneficiază de concedii medicale şi de indemnizaţii de asigurări sociale de sănătate, cu excepţia cazurilor de accident de muncă sau boală profesională, baza lunară de calcul al contribuţiei de asigurări sociale datorate bugetului asigurărilor sociale de stat este suma reprezentând 35% din câştigul salarial mediu brut, prevăzut la </w:t>
      </w:r>
      <w:hyperlink r:id="rId49"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color w:val="0D0D0D"/>
          <w:sz w:val="28"/>
          <w:szCs w:val="28"/>
          <w:lang w:eastAsia="ro-RO"/>
        </w:rPr>
        <w:t xml:space="preserve"> alin. (3), corespunzător numărului zilelor lucrătoare din concediul medical, iar contribuţia de asigurări sociale se suportă la nivelul cotei stabilite pentru condiţii normale de muncă.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lastRenderedPageBreak/>
        <w:t>(7)</w:t>
      </w:r>
      <w:r w:rsidRPr="00561583">
        <w:rPr>
          <w:rFonts w:ascii="Calibri" w:eastAsia="Times New Roman" w:hAnsi="Calibri" w:cs="Calibri"/>
          <w:color w:val="0D0D0D"/>
          <w:sz w:val="28"/>
          <w:szCs w:val="28"/>
          <w:lang w:eastAsia="ro-RO"/>
        </w:rPr>
        <w:t xml:space="preserve"> Contribuţia de asigurări sociale pentru persoanele care beneficiază de plăţi compensatorii acordate potrivit legii din bugetul asigurărilor pentru şomaj, se suportă din bugetul asigurărilor pentru şomaj, potrivit legii, la nivelul cotei contribuţiei individuale de asigurări sociale, cu excepţia cazurilor în care, potrivit prevederilor legale, se dispune altfel.</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15" w:name="a296e7"/>
      <w:bookmarkStart w:id="16" w:name="_Toc304300238"/>
      <w:bookmarkStart w:id="17" w:name="_Toc304299605"/>
      <w:bookmarkEnd w:id="15"/>
      <w:bookmarkEnd w:id="16"/>
      <w:bookmarkEnd w:id="17"/>
      <w:r w:rsidRPr="00561583">
        <w:rPr>
          <w:rFonts w:ascii="Times New Roman" w:eastAsia="Times New Roman" w:hAnsi="Times New Roman" w:cs="Times New Roman"/>
          <w:sz w:val="28"/>
          <w:szCs w:val="28"/>
          <w:lang w:eastAsia="ro-RO"/>
        </w:rPr>
        <w:t>Art. 296^7 Baza de calcul al contribuţiilor sociale datorate pentru persoanele prevăzute la art. 296^3 lit. f) pct. 2</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Pentru persoanele prevăzute la  </w:t>
      </w:r>
      <w:hyperlink r:id="rId50"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2, baza lunară de calcul al contribuţiei de asigurări sociale de sănătate datorată bugetului Fondului naţional unic de asigurări sociale de sănătate o reprezintă indemnizaţia pentru creşterea copilului. Contribuţia  se suportă de la bugetul de stat.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18" w:name="a296e8"/>
      <w:bookmarkStart w:id="19" w:name="_Toc304300239"/>
      <w:bookmarkStart w:id="20" w:name="_Toc304299606"/>
      <w:bookmarkEnd w:id="18"/>
      <w:bookmarkEnd w:id="19"/>
      <w:bookmarkEnd w:id="20"/>
      <w:r w:rsidRPr="00561583">
        <w:rPr>
          <w:rFonts w:ascii="Times New Roman" w:eastAsia="Times New Roman" w:hAnsi="Times New Roman" w:cs="Times New Roman"/>
          <w:sz w:val="28"/>
          <w:szCs w:val="28"/>
          <w:lang w:eastAsia="ro-RO"/>
        </w:rPr>
        <w:t>Art. 296^8 Baza de calcul al contribuţiilor sociale datorate pentru persoanele prevăzute la art. 296^3 lit. f) pct. 3</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Pentru persoanele prevăzute la  </w:t>
      </w:r>
      <w:hyperlink r:id="rId51"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3, baza lunară de calcul al contribuţiei de asigurări sociale de sănătate datorate bugetului Fondului naţional unic de asigurări sociale de sănătate se stabileşte asupra ajutorului social acordat. Contribuţia  se suportă de la bugetul de stat.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21" w:name="a296e9"/>
      <w:bookmarkStart w:id="22" w:name="_Toc304300240"/>
      <w:bookmarkStart w:id="23" w:name="_Toc304299607"/>
      <w:bookmarkEnd w:id="21"/>
      <w:bookmarkEnd w:id="22"/>
      <w:bookmarkEnd w:id="23"/>
      <w:r w:rsidRPr="00561583">
        <w:rPr>
          <w:rFonts w:ascii="Times New Roman" w:eastAsia="Times New Roman" w:hAnsi="Times New Roman" w:cs="Times New Roman"/>
          <w:sz w:val="28"/>
          <w:szCs w:val="28"/>
          <w:lang w:eastAsia="ro-RO"/>
        </w:rPr>
        <w:t>Art. 296^9 Baza de calcul al contribuţiilor sociale datorate pentru persoanele prevăzute la art. 296^3 lit. f) pct. 4 şi 5</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8"/>
          <w:szCs w:val="28"/>
          <w:lang w:eastAsia="ro-RO"/>
        </w:rPr>
        <w:t>(1)</w:t>
      </w:r>
      <w:r w:rsidRPr="00561583">
        <w:rPr>
          <w:rFonts w:ascii="Times New Roman" w:eastAsia="Times New Roman" w:hAnsi="Times New Roman" w:cs="Times New Roman"/>
          <w:color w:val="0D0D0D"/>
          <w:sz w:val="28"/>
          <w:szCs w:val="28"/>
          <w:lang w:eastAsia="ro-RO"/>
        </w:rPr>
        <w:t xml:space="preserve"> Pentru persoanele cu venituri din pensii care depăşesc 740 lei, prevăzute la </w:t>
      </w:r>
      <w:hyperlink r:id="rId52" w:anchor="a296e3" w:history="1">
        <w:r w:rsidRPr="00561583">
          <w:rPr>
            <w:rFonts w:ascii="Times New Roman" w:eastAsia="Times New Roman" w:hAnsi="Times New Roman" w:cs="Times New Roman"/>
            <w:color w:val="0000FF"/>
            <w:sz w:val="28"/>
            <w:u w:val="single"/>
            <w:lang w:eastAsia="ro-RO"/>
          </w:rPr>
          <w:t>art. 296^3</w:t>
        </w:r>
      </w:hyperlink>
      <w:r w:rsidRPr="00561583">
        <w:rPr>
          <w:rFonts w:ascii="Times New Roman" w:eastAsia="Times New Roman" w:hAnsi="Times New Roman" w:cs="Times New Roman"/>
          <w:color w:val="0D0D0D"/>
          <w:sz w:val="28"/>
          <w:szCs w:val="28"/>
          <w:lang w:eastAsia="ro-RO"/>
        </w:rPr>
        <w:t xml:space="preserve"> lit. f) pct. 4 şi 5, baza lunară de calcul al contribuţiei de asigurări sociale de sănătate datorate bugetului Fondului naţional unic de asigurări sociale de sănătate o reprezintă numai partea de venit care depăşeşte nivelul de 740 lei.</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8"/>
          <w:szCs w:val="28"/>
          <w:lang w:eastAsia="ro-RO"/>
        </w:rPr>
        <w:t>(se aplică începând cu veniturile din pensii aferente lunii mai 2012)</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w:t>
      </w:r>
      <w:r w:rsidRPr="00561583">
        <w:rPr>
          <w:rFonts w:ascii="Calibri" w:eastAsia="Times New Roman" w:hAnsi="Calibri" w:cs="Calibri"/>
          <w:color w:val="0D0D0D"/>
          <w:sz w:val="28"/>
          <w:szCs w:val="28"/>
          <w:lang w:eastAsia="ro-RO"/>
        </w:rPr>
        <w:t xml:space="preserve"> Pentru persoanele prevăzute la </w:t>
      </w:r>
      <w:hyperlink r:id="rId5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4, preluate în plată de către Casa Naţională de Pensii Publice, prin casele judeţene de pensii sau de către casele sectoriale de pensii, baza lunară de calcul al contribuţiei de asigurări sociale de sănătate datorate bugetului Fondului naţional unic de </w:t>
      </w:r>
      <w:r w:rsidRPr="00561583">
        <w:rPr>
          <w:rFonts w:ascii="Calibri" w:eastAsia="Times New Roman" w:hAnsi="Calibri" w:cs="Calibri"/>
          <w:color w:val="0D0D0D"/>
          <w:sz w:val="28"/>
          <w:szCs w:val="28"/>
          <w:lang w:eastAsia="ro-RO"/>
        </w:rPr>
        <w:lastRenderedPageBreak/>
        <w:t xml:space="preserve">asigurări sociale de sănătate o reprezintă cuantumul indemnizaţiei. </w:t>
      </w:r>
      <w:hyperlink r:id="rId54" w:anchor="n296e6a9"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4"/>
          <w:szCs w:val="24"/>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24" w:name="a296e10"/>
      <w:bookmarkStart w:id="25" w:name="_Toc304300241"/>
      <w:bookmarkStart w:id="26" w:name="_Toc304299608"/>
      <w:bookmarkEnd w:id="24"/>
      <w:bookmarkEnd w:id="25"/>
      <w:bookmarkEnd w:id="26"/>
      <w:r w:rsidRPr="00561583">
        <w:rPr>
          <w:rFonts w:ascii="Times New Roman" w:eastAsia="Times New Roman" w:hAnsi="Times New Roman" w:cs="Times New Roman"/>
          <w:sz w:val="28"/>
          <w:szCs w:val="28"/>
          <w:lang w:eastAsia="ro-RO"/>
        </w:rPr>
        <w:t>Art. 296^10 Baza de calcul al contribuţiilor sociale datorate pentru persoanele prevăzute la art. 296^3 lit. f) pct. 6, 7 şi 8</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Pentru persoanele prevăzute la  </w:t>
      </w:r>
      <w:hyperlink r:id="rId55"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w:t>
      </w:r>
      <w:r w:rsidRPr="00561583">
        <w:rPr>
          <w:rFonts w:ascii="Calibri" w:eastAsia="Times New Roman" w:hAnsi="Calibri" w:cs="Calibri"/>
          <w:b/>
          <w:bCs/>
          <w:color w:val="0D0D0D"/>
          <w:sz w:val="28"/>
          <w:szCs w:val="28"/>
          <w:lang w:eastAsia="ro-RO"/>
        </w:rPr>
        <w:t xml:space="preserve"> </w:t>
      </w:r>
      <w:r w:rsidRPr="00561583">
        <w:rPr>
          <w:rFonts w:ascii="Calibri" w:eastAsia="Times New Roman" w:hAnsi="Calibri" w:cs="Calibri"/>
          <w:color w:val="0D0D0D"/>
          <w:sz w:val="28"/>
          <w:szCs w:val="28"/>
          <w:lang w:eastAsia="ro-RO"/>
        </w:rPr>
        <w:t xml:space="preserve">pct. 6, 7 şi 8, baza lunară de calcul al contribuţiei de asigurări sociale de sănătate, datorate bugetului Fondului naţional unic de asigurări sociale de sănătate o reprezintă valoarea a două salarii minime brute pe ţară. Contribuţia  se suportă de la bugetul de stat.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27" w:name="a296e11"/>
      <w:bookmarkStart w:id="28" w:name="_Toc304300242"/>
      <w:bookmarkStart w:id="29" w:name="_Toc304299609"/>
      <w:bookmarkEnd w:id="27"/>
      <w:bookmarkEnd w:id="28"/>
      <w:bookmarkEnd w:id="29"/>
      <w:r w:rsidRPr="00561583">
        <w:rPr>
          <w:rFonts w:ascii="Times New Roman" w:eastAsia="Times New Roman" w:hAnsi="Times New Roman" w:cs="Times New Roman"/>
          <w:sz w:val="28"/>
          <w:szCs w:val="28"/>
          <w:lang w:eastAsia="ro-RO"/>
        </w:rPr>
        <w:t>Art. 296^11 Baza de calcul al contribuţiilor sociale pentru veniturile sub forma indemnizaţiilor de asigurări sociale de sănătate</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Pe perioada în care persoanele prevăzute la  </w:t>
      </w:r>
      <w:hyperlink r:id="rId5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precum şi cele prevăzute la art. 1 alin. (2), la art. 23 alin. (2) şi la art. 32 din Ordonanţa de urgenţă a Guvernului nr. 158/2005, aprobată cu modificări şi completări prin Legea nr. 339/2006, cu modificările şi completările ulterioare, beneficiază de concedii medicale şi de indemnizaţii de asigurări sociale de sănătate, cu excepţia cazurilor de accident de muncă sau boală profesională, baza lunară de calcul al contribuţiei de asigurări sociale datorate bugetului asigurărilor sociale de stat este suma reprezentând 35% din câştigul salarial mediu brut, prevăzut la </w:t>
      </w:r>
      <w:hyperlink r:id="rId57"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color w:val="0D0D0D"/>
          <w:sz w:val="28"/>
          <w:szCs w:val="28"/>
          <w:lang w:eastAsia="ro-RO"/>
        </w:rPr>
        <w:t xml:space="preserve"> alin. (3), corespunzător numărului zilelor lucrătoare din concediul medical.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30" w:name="a296e12"/>
      <w:bookmarkStart w:id="31" w:name="_Toc304300243"/>
      <w:bookmarkStart w:id="32" w:name="_Toc304299610"/>
      <w:bookmarkEnd w:id="30"/>
      <w:bookmarkEnd w:id="31"/>
      <w:bookmarkEnd w:id="32"/>
      <w:r w:rsidRPr="00561583">
        <w:rPr>
          <w:rFonts w:ascii="Times New Roman" w:eastAsia="Times New Roman" w:hAnsi="Times New Roman" w:cs="Times New Roman"/>
          <w:sz w:val="28"/>
          <w:szCs w:val="28"/>
          <w:lang w:eastAsia="ro-RO"/>
        </w:rPr>
        <w:t>Art. 296^12 Baza de calcul al contribuţiilor sociale datorate pentru persoanele prevăzute la art. 296^3 lit. f) pct. 10</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w:t>
      </w:r>
      <w:r w:rsidRPr="00561583">
        <w:rPr>
          <w:rFonts w:ascii="Calibri" w:eastAsia="Times New Roman" w:hAnsi="Calibri" w:cs="Calibri"/>
          <w:color w:val="0D0D0D"/>
          <w:sz w:val="28"/>
          <w:szCs w:val="28"/>
          <w:lang w:eastAsia="ro-RO"/>
        </w:rPr>
        <w:t xml:space="preserve"> Pentru persoanele prevăzute la   </w:t>
      </w:r>
      <w:hyperlink r:id="rId58"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lit. f) pct. 10, baza lunară de calcul al contribuţiei individuale de asigurări sociale datorate bugetului asigurărilor sociale de stat reprezintă:</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w:t>
      </w:r>
      <w:r w:rsidRPr="00561583">
        <w:rPr>
          <w:rFonts w:ascii="Calibri" w:eastAsia="Times New Roman" w:hAnsi="Calibri" w:cs="Calibri"/>
          <w:color w:val="0D0D0D"/>
          <w:sz w:val="28"/>
          <w:szCs w:val="28"/>
          <w:lang w:eastAsia="ro-RO"/>
        </w:rPr>
        <w:t xml:space="preserve"> câştigul salarial brut lunar în lei, corespunzător funcţiei în care personalul român trimis în misiune permanentă în străinătate, de către persoanele juridice din România, este încadrat în ţară;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b)</w:t>
      </w:r>
      <w:r w:rsidRPr="00561583">
        <w:rPr>
          <w:rFonts w:ascii="Calibri" w:eastAsia="Times New Roman" w:hAnsi="Calibri" w:cs="Calibri"/>
          <w:color w:val="0D0D0D"/>
          <w:sz w:val="28"/>
          <w:szCs w:val="28"/>
          <w:lang w:eastAsia="ro-RO"/>
        </w:rPr>
        <w:t xml:space="preserve"> ultimul salariu avut înaintea plecării, care nu poate depăşi plafonul de 3 salarii de bază minime brute pe ţară, în cazul soţului/soţiei care însoţeşte personalul trimis în misiune permanentă în străinătate şi căruia/căreia i se suspendă raporturile de muncă sau raporturile de serviciu;</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c)</w:t>
      </w:r>
      <w:r w:rsidRPr="00561583">
        <w:rPr>
          <w:rFonts w:ascii="Calibri" w:eastAsia="Times New Roman" w:hAnsi="Calibri" w:cs="Calibri"/>
          <w:color w:val="0D0D0D"/>
          <w:sz w:val="28"/>
          <w:szCs w:val="28"/>
          <w:lang w:eastAsia="ro-RO"/>
        </w:rPr>
        <w:t xml:space="preserve"> totalitatea drepturilor salariale corespunzătoare funcţiei de încadrare în cazul membrilor Corpului diplomatic şi consular al României, cărora li se suspendă raporturile de muncă ca urmare a participării la cursuri ori alte forme de pregătire în str</w:t>
      </w:r>
      <w:r w:rsidRPr="00561583">
        <w:rPr>
          <w:rFonts w:ascii="Times New Roman" w:eastAsia="Times New Roman" w:hAnsi="Times New Roman" w:cs="Times New Roman"/>
          <w:color w:val="0D0D0D"/>
          <w:sz w:val="24"/>
          <w:szCs w:val="24"/>
          <w:lang w:eastAsia="ro-RO"/>
        </w:rPr>
        <w:t>ă</w:t>
      </w:r>
      <w:r w:rsidRPr="00561583">
        <w:rPr>
          <w:rFonts w:ascii="Calibri" w:eastAsia="Times New Roman" w:hAnsi="Calibri" w:cs="Calibri"/>
          <w:color w:val="0D0D0D"/>
          <w:sz w:val="28"/>
          <w:szCs w:val="28"/>
          <w:lang w:eastAsia="ro-RO"/>
        </w:rPr>
        <w:t>in</w:t>
      </w:r>
      <w:r w:rsidRPr="00561583">
        <w:rPr>
          <w:rFonts w:ascii="Times New Roman" w:eastAsia="Times New Roman" w:hAnsi="Times New Roman" w:cs="Times New Roman"/>
          <w:color w:val="0D0D0D"/>
          <w:sz w:val="24"/>
          <w:szCs w:val="24"/>
          <w:lang w:eastAsia="ro-RO"/>
        </w:rPr>
        <w:t>ă</w:t>
      </w:r>
      <w:r w:rsidRPr="00561583">
        <w:rPr>
          <w:rFonts w:ascii="Calibri" w:eastAsia="Times New Roman" w:hAnsi="Calibri" w:cs="Calibri"/>
          <w:color w:val="0D0D0D"/>
          <w:sz w:val="28"/>
          <w:szCs w:val="28"/>
          <w:lang w:eastAsia="ro-RO"/>
        </w:rPr>
        <w:t xml:space="preserve">tate, pe o durată care depăşeşte 90 de zile calendaristice.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w:t>
      </w:r>
      <w:r w:rsidRPr="00561583">
        <w:rPr>
          <w:rFonts w:ascii="Calibri" w:eastAsia="Times New Roman" w:hAnsi="Calibri" w:cs="Calibri"/>
          <w:color w:val="0D0D0D"/>
          <w:sz w:val="28"/>
          <w:szCs w:val="28"/>
          <w:lang w:eastAsia="ro-RO"/>
        </w:rPr>
        <w:t xml:space="preserve"> Pentru persoanele prevăzute la   </w:t>
      </w:r>
      <w:hyperlink r:id="rId59"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lit. f) pct. 10, baza lunară de calcul a contribuţiei de asigurări sociale datorate de angajator bugetului asigurărilor sociale de stat este totalitatea sumelor care reprezintă baza de calcul al contribuţiei individuale de asigurări sociale, aşa cum este prevăzută la lit. a) – c).</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Prevederile </w:t>
      </w:r>
      <w:hyperlink r:id="rId60"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color w:val="0D0D0D"/>
          <w:sz w:val="28"/>
          <w:szCs w:val="28"/>
          <w:lang w:eastAsia="ro-RO"/>
        </w:rPr>
        <w:t xml:space="preserve"> alin. (2) şi (3), respectiv cele ale </w:t>
      </w:r>
      <w:hyperlink r:id="rId61" w:anchor="a296e5" w:history="1">
        <w:r w:rsidRPr="00561583">
          <w:rPr>
            <w:rFonts w:ascii="Calibri" w:eastAsia="Times New Roman" w:hAnsi="Calibri" w:cs="Calibri"/>
            <w:color w:val="0000FF"/>
            <w:sz w:val="28"/>
            <w:u w:val="single"/>
            <w:lang w:eastAsia="ro-RO"/>
          </w:rPr>
          <w:t>art. 296^5</w:t>
        </w:r>
      </w:hyperlink>
      <w:r w:rsidRPr="00561583">
        <w:rPr>
          <w:rFonts w:ascii="Calibri" w:eastAsia="Times New Roman" w:hAnsi="Calibri" w:cs="Calibri"/>
          <w:color w:val="0D0D0D"/>
          <w:sz w:val="28"/>
          <w:szCs w:val="28"/>
          <w:lang w:eastAsia="ro-RO"/>
        </w:rPr>
        <w:t xml:space="preserve"> alin.(1), referitoare la plafonarea bazei de calcul al contribuţiei de asigurări sociale, se aplică şi în cazul persoanelor prevăzute la  </w:t>
      </w:r>
      <w:hyperlink r:id="rId6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10, excepţie fiind în cazul soţului/soţiei care însoţeşte personalul trimis în misiune permanentă în str</w:t>
      </w:r>
      <w:r w:rsidRPr="00561583">
        <w:rPr>
          <w:rFonts w:ascii="Times New Roman" w:eastAsia="Times New Roman" w:hAnsi="Times New Roman" w:cs="Times New Roman"/>
          <w:color w:val="0D0D0D"/>
          <w:sz w:val="24"/>
          <w:szCs w:val="24"/>
          <w:lang w:eastAsia="ro-RO"/>
        </w:rPr>
        <w:t>ă</w:t>
      </w:r>
      <w:r w:rsidRPr="00561583">
        <w:rPr>
          <w:rFonts w:ascii="Calibri" w:eastAsia="Times New Roman" w:hAnsi="Calibri" w:cs="Calibri"/>
          <w:color w:val="0D0D0D"/>
          <w:sz w:val="28"/>
          <w:szCs w:val="28"/>
          <w:lang w:eastAsia="ro-RO"/>
        </w:rPr>
        <w:t>in</w:t>
      </w:r>
      <w:r w:rsidRPr="00561583">
        <w:rPr>
          <w:rFonts w:ascii="Times New Roman" w:eastAsia="Times New Roman" w:hAnsi="Times New Roman" w:cs="Times New Roman"/>
          <w:color w:val="0D0D0D"/>
          <w:sz w:val="24"/>
          <w:szCs w:val="24"/>
          <w:lang w:eastAsia="ro-RO"/>
        </w:rPr>
        <w:t>ă</w:t>
      </w:r>
      <w:r w:rsidRPr="00561583">
        <w:rPr>
          <w:rFonts w:ascii="Calibri" w:eastAsia="Times New Roman" w:hAnsi="Calibri" w:cs="Calibri"/>
          <w:color w:val="0D0D0D"/>
          <w:sz w:val="28"/>
          <w:szCs w:val="28"/>
          <w:lang w:eastAsia="ro-RO"/>
        </w:rPr>
        <w:t>tate, pentru care plafonarea bazei de calcul al contribuţiei de asigurări sociale se face la 3 salarii de bază minime pe ţară.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33" w:name="a296e13"/>
      <w:bookmarkStart w:id="34" w:name="_Toc304300244"/>
      <w:bookmarkStart w:id="35" w:name="_Toc304299611"/>
      <w:bookmarkEnd w:id="33"/>
      <w:bookmarkEnd w:id="34"/>
      <w:bookmarkEnd w:id="35"/>
      <w:r w:rsidRPr="00561583">
        <w:rPr>
          <w:rFonts w:ascii="Times New Roman" w:eastAsia="Times New Roman" w:hAnsi="Times New Roman" w:cs="Times New Roman"/>
          <w:sz w:val="28"/>
          <w:szCs w:val="28"/>
          <w:lang w:eastAsia="ro-RO"/>
        </w:rPr>
        <w:t>Art. 296^13 Baza de calcul al contribuţiilor sociale datorate pentru persoanele prevăzute la art. 296^3 lit. f) pct. 11</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Pentru persoanele prevăzute la  </w:t>
      </w:r>
      <w:hyperlink r:id="rId6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w:t>
      </w:r>
      <w:r w:rsidRPr="00561583">
        <w:rPr>
          <w:rFonts w:ascii="Calibri" w:eastAsia="Times New Roman" w:hAnsi="Calibri" w:cs="Calibri"/>
          <w:b/>
          <w:bCs/>
          <w:color w:val="0D0D0D"/>
          <w:sz w:val="28"/>
          <w:szCs w:val="28"/>
          <w:lang w:eastAsia="ro-RO"/>
        </w:rPr>
        <w:t xml:space="preserve"> </w:t>
      </w:r>
      <w:r w:rsidRPr="00561583">
        <w:rPr>
          <w:rFonts w:ascii="Calibri" w:eastAsia="Times New Roman" w:hAnsi="Calibri" w:cs="Calibri"/>
          <w:color w:val="0D0D0D"/>
          <w:sz w:val="28"/>
          <w:szCs w:val="28"/>
          <w:lang w:eastAsia="ro-RO"/>
        </w:rPr>
        <w:t xml:space="preserve">pct. 11, baza lunară de calcul al contribuţiei de asigurări sociale de sănătate, datorate bugetului Fondului naţional unic de asigurări sociale de sănătate o reprezintă valoarea a două salarii minime brute pe ţară. Contribuţia  se suportă de la bugetul de stat.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36" w:name="a296e14"/>
      <w:bookmarkStart w:id="37" w:name="_Toc304300245"/>
      <w:bookmarkStart w:id="38" w:name="_Toc304299612"/>
      <w:bookmarkEnd w:id="36"/>
      <w:bookmarkEnd w:id="37"/>
      <w:bookmarkEnd w:id="38"/>
      <w:r w:rsidRPr="00561583">
        <w:rPr>
          <w:rFonts w:ascii="Times New Roman" w:eastAsia="Times New Roman" w:hAnsi="Times New Roman" w:cs="Times New Roman"/>
          <w:sz w:val="28"/>
          <w:szCs w:val="28"/>
          <w:lang w:eastAsia="ro-RO"/>
        </w:rPr>
        <w:t>Art. 296^14 Baza de calcul al contribuţiilor sociale datorate pentru persoanele prevăzute la art. 296^3 lit. c)</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00000"/>
          <w:sz w:val="28"/>
          <w:szCs w:val="28"/>
          <w:lang w:eastAsia="ro-RO"/>
        </w:rPr>
        <w:t xml:space="preserve">Pentru persoanele prevăzute la </w:t>
      </w:r>
      <w:hyperlink r:id="rId64"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00000"/>
          <w:sz w:val="28"/>
          <w:szCs w:val="28"/>
          <w:lang w:eastAsia="ro-RO"/>
        </w:rPr>
        <w:t xml:space="preserve"> lit. c), baza de calcul al contribuţiei individuale de asigurări sociale datorate bugetului asigurărilor sociale de stat şi a contribuţiei individuale datorate bugetului asigurărilor pentru şomaj este cea stabilită potrivit art. III din Ordonanţa de urgenţă a </w:t>
      </w:r>
      <w:r w:rsidRPr="00561583">
        <w:rPr>
          <w:rFonts w:ascii="Calibri" w:eastAsia="Times New Roman" w:hAnsi="Calibri" w:cs="Calibri"/>
          <w:color w:val="000000"/>
          <w:sz w:val="28"/>
          <w:szCs w:val="28"/>
          <w:lang w:eastAsia="ro-RO"/>
        </w:rPr>
        <w:lastRenderedPageBreak/>
        <w:t xml:space="preserve">Guvernului nr. 58/2010, cu modificările ulterioare. </w:t>
      </w:r>
      <w:r w:rsidRPr="00561583">
        <w:rPr>
          <w:rFonts w:ascii="Calibri" w:eastAsia="Times New Roman" w:hAnsi="Calibri" w:cs="Calibri"/>
          <w:color w:val="C00000"/>
          <w:sz w:val="28"/>
          <w:szCs w:val="28"/>
          <w:lang w:eastAsia="ro-RO"/>
        </w:rPr>
        <w:t>(Se abrogă de la 1 iulie 2012).</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39" w:name="a296e15"/>
      <w:bookmarkStart w:id="40" w:name="_Toc304300246"/>
      <w:bookmarkStart w:id="41" w:name="_Toc304299613"/>
      <w:bookmarkEnd w:id="39"/>
      <w:bookmarkEnd w:id="40"/>
      <w:bookmarkEnd w:id="41"/>
      <w:r w:rsidRPr="00561583">
        <w:rPr>
          <w:rFonts w:ascii="Times New Roman" w:eastAsia="Times New Roman" w:hAnsi="Times New Roman" w:cs="Times New Roman"/>
          <w:sz w:val="28"/>
          <w:szCs w:val="28"/>
          <w:lang w:eastAsia="ro-RO"/>
        </w:rPr>
        <w:t>Art. 296^15 Excepţii generale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Nu se cuprind în baza lunară a contribuţiilor sociale obligatorii, prevăzută la </w:t>
      </w:r>
      <w:hyperlink r:id="rId65"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color w:val="0D0D0D"/>
          <w:sz w:val="28"/>
          <w:szCs w:val="28"/>
          <w:lang w:eastAsia="ro-RO"/>
        </w:rPr>
        <w:t>, următoarele: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w:t>
      </w:r>
      <w:r w:rsidRPr="00561583">
        <w:rPr>
          <w:rFonts w:ascii="Calibri" w:eastAsia="Times New Roman" w:hAnsi="Calibri" w:cs="Calibri"/>
          <w:color w:val="0D0D0D"/>
          <w:sz w:val="28"/>
          <w:szCs w:val="28"/>
          <w:lang w:eastAsia="ro-RO"/>
        </w:rPr>
        <w:t xml:space="preserve"> sumele primite de membrii fondatori ai societăţilor comerciale constituite prin subscripţie publică;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w:t>
      </w:r>
      <w:r w:rsidRPr="00561583">
        <w:rPr>
          <w:rFonts w:ascii="Calibri" w:eastAsia="Times New Roman" w:hAnsi="Calibri" w:cs="Calibri"/>
          <w:color w:val="0D0D0D"/>
          <w:sz w:val="28"/>
          <w:szCs w:val="28"/>
          <w:lang w:eastAsia="ro-RO"/>
        </w:rPr>
        <w:t xml:space="preserve"> ajutoarele de înmormântare, ajutoarele pentru pierderi produse în gospodăriile proprii ca urmare a calamităţilor naturale, ajutoarele pentru bolile grave şi incurabile, ajutoarele pentru naştere, veniturile reprezentând cadouri pentru copiii minori ai salariaţilor, cadourile oferite salariatelor, contravaloarea transportului la şi de la locul de muncă al salariatului, costul prestaţiilor pentru tratament şi odihnă, inclusiv transportul pentru salariaţii proprii şi membrii de familie ai acestora, acordate de angajator pentru salariaţii proprii sau alte persoane, astfel cum este prevăzut în contractul de muncă. Cadourile oferite de angajatori în beneficiul copiilor minori ai angajaţilor, cu ocazia Paştelui, zilei de 1 iunie, Crăciunului şi a sărbătorilor similare ale altor culte religioase, precum şi cadourile oferite salariatelor cu ocazia zilei de 8 martie nu intră în baza de calcul, în măsura în care valoarea cadoului oferit fiecărei persoane, cu orice ocazie dintre cele de mai sus, nu depăşeşte 150 lei;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66" w:anchor="n296e15b"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b^1)</w:t>
      </w:r>
      <w:r w:rsidRPr="00561583">
        <w:rPr>
          <w:rFonts w:ascii="Calibri" w:eastAsia="Times New Roman" w:hAnsi="Calibri" w:cs="Calibri"/>
          <w:color w:val="0D0D0D"/>
          <w:sz w:val="28"/>
          <w:szCs w:val="28"/>
          <w:lang w:eastAsia="ro-RO"/>
        </w:rPr>
        <w:t xml:space="preserve"> ajutoarele de deces, indemnizaţiile acordate urmaşilor personalului militar din armată decedat ca urmare a participării la acţiuni militare şi indemnizaţiile lunare de invaliditate acordate personalului militar din armată ca urmare a participării la acţiuni militare;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c)</w:t>
      </w:r>
      <w:r w:rsidRPr="00561583">
        <w:rPr>
          <w:rFonts w:ascii="Calibri" w:eastAsia="Times New Roman" w:hAnsi="Calibri" w:cs="Calibri"/>
          <w:color w:val="0D0D0D"/>
          <w:sz w:val="28"/>
          <w:szCs w:val="28"/>
          <w:lang w:eastAsia="ro-RO"/>
        </w:rPr>
        <w:t xml:space="preserve"> contravaloarea folosinţei locuinţei de serviciu sau a locuinţei din incinta unităţii, potrivit repartiţiei de serviciu, numirii conform legii sau specificităţii activităţii prin cadrul normativ specific domeniului de activitate, compensarea chiriei pentru personalul din sectorul de apărare naţională, ordine publică şi siguranţă naţională, precum şi compensarea diferenţei de chirie, suportată de persoana fizică, conform legilor speciale;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d)</w:t>
      </w:r>
      <w:r w:rsidRPr="00561583">
        <w:rPr>
          <w:rFonts w:ascii="Calibri" w:eastAsia="Times New Roman" w:hAnsi="Calibri" w:cs="Calibri"/>
          <w:color w:val="0D0D0D"/>
          <w:sz w:val="28"/>
          <w:szCs w:val="28"/>
          <w:lang w:eastAsia="ro-RO"/>
        </w:rPr>
        <w:t xml:space="preserve"> cazarea şi contravaloarea chiriei pentru locuinţele puse la dispoziţia oficialităţilor publice, a angajaţilor consulari şi diplomatici care lucrează în afara ţării, în conformitate cu legislaţia în vigoare;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e)</w:t>
      </w:r>
      <w:r w:rsidRPr="00561583">
        <w:rPr>
          <w:rFonts w:ascii="Calibri" w:eastAsia="Times New Roman" w:hAnsi="Calibri" w:cs="Calibri"/>
          <w:color w:val="0D0D0D"/>
          <w:sz w:val="28"/>
          <w:szCs w:val="28"/>
          <w:lang w:eastAsia="ro-RO"/>
        </w:rPr>
        <w:t xml:space="preserve"> contravaloarea echipamentelor tehnice, a echipamentului individual de protecţie şi de lucru, a alimentaţiei de protecţie, a medicamentelor şi materialelor igienico-sanitare, a altor drepturi de protecţie a muncii, precum şi a uniformelor obligatorii şi a drepturilor de echipament, ce se acordă potrivit legislaţiei în vigoare;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f)</w:t>
      </w:r>
      <w:r w:rsidRPr="00561583">
        <w:rPr>
          <w:rFonts w:ascii="Calibri" w:eastAsia="Times New Roman" w:hAnsi="Calibri" w:cs="Calibri"/>
          <w:color w:val="0D0D0D"/>
          <w:sz w:val="28"/>
          <w:szCs w:val="28"/>
          <w:lang w:eastAsia="ro-RO"/>
        </w:rPr>
        <w:t xml:space="preserve"> contravaloarea cheltuielilor de deplasare pentru transportul dintre localitatea în care angajaţii îşi au domiciliul şi localitatea unde se află locul de muncă al acestora, la nivelul unui abonament lunar, pentru situaţiile în care nu se asigură locuinţă sau nu se suportă contravaloarea chiriei, conform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g)</w:t>
      </w:r>
      <w:r w:rsidRPr="00561583">
        <w:rPr>
          <w:rFonts w:ascii="Calibri" w:eastAsia="Times New Roman" w:hAnsi="Calibri" w:cs="Calibri"/>
          <w:color w:val="0D0D0D"/>
          <w:sz w:val="28"/>
          <w:szCs w:val="28"/>
          <w:lang w:eastAsia="ro-RO"/>
        </w:rPr>
        <w:t xml:space="preserve"> sumele primite de angajaţi pentru acoperirea cheltuielilor de transport şi cazare, precum şi indemnizaţia primită pe perioada delegării şi detaşării în altă localitate, în ţară şi în străinătate, în interesul serviciului, în limita a de 2,5 ori indemnizaţia acordată salariaţilor din instituţiile publice, precum şi partea care depăşeşte această limită în cazul angajatorilor persoane juridice şi fizice plătitoare de impozit pe profit şi, respectiv, impozit pe venit;</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h)</w:t>
      </w:r>
      <w:r w:rsidRPr="00561583">
        <w:rPr>
          <w:rFonts w:ascii="Calibri" w:eastAsia="Times New Roman" w:hAnsi="Calibri" w:cs="Calibri"/>
          <w:color w:val="0D0D0D"/>
          <w:sz w:val="28"/>
          <w:szCs w:val="28"/>
          <w:lang w:eastAsia="ro-RO"/>
        </w:rPr>
        <w:t xml:space="preserve"> sumele primite, potrivit dispoziţiilor legale, pentru acoperirea cheltuielilor de mutare în interesul serviciului;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i)</w:t>
      </w:r>
      <w:r w:rsidRPr="00561583">
        <w:rPr>
          <w:rFonts w:ascii="Calibri" w:eastAsia="Times New Roman" w:hAnsi="Calibri" w:cs="Calibri"/>
          <w:color w:val="0D0D0D"/>
          <w:sz w:val="28"/>
          <w:szCs w:val="28"/>
          <w:lang w:eastAsia="ro-RO"/>
        </w:rPr>
        <w:t xml:space="preserve"> indemnizaţiile de instalare ce se acordă o singură dată, la încadrarea într-o unitate situată într-o altă localitate decât cea de domiciliu, în primul an de activitate după absolvirea studiilor, în limita unui salariu de bază la angajare, precum şi indemnizaţiile de instalare şi mutare acordate, potrivit legilor speciale, personalului din instituţiile publice şi celor care îşi stabilesc domiciliul în localităţi din zone defavorizate, stabilite potrivit legii, în care îşi au locul de muncă;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j)</w:t>
      </w:r>
      <w:r w:rsidRPr="00561583">
        <w:rPr>
          <w:rFonts w:ascii="Calibri" w:eastAsia="Times New Roman" w:hAnsi="Calibri" w:cs="Calibri"/>
          <w:color w:val="0D0D0D"/>
          <w:sz w:val="28"/>
          <w:szCs w:val="28"/>
          <w:lang w:eastAsia="ro-RO"/>
        </w:rPr>
        <w:t xml:space="preserve"> sumele sau avantajele primite de către persoane fizice rezidente din activităţi dependente desfăşurate într-un stat străin, cu respectarea prevederilor instrumentelor juridice internaţionale la care România este parte;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k)</w:t>
      </w:r>
      <w:r w:rsidRPr="00561583">
        <w:rPr>
          <w:rFonts w:ascii="Calibri" w:eastAsia="Times New Roman" w:hAnsi="Calibri" w:cs="Calibri"/>
          <w:color w:val="0D0D0D"/>
          <w:sz w:val="28"/>
          <w:szCs w:val="28"/>
          <w:lang w:eastAsia="ro-RO"/>
        </w:rPr>
        <w:t xml:space="preserve"> cheltuielile efectuate de angajator pentru pregătirea profesională şi perfecţionarea angajatului în legătură cu activitatea desfăşurată de acesta pentru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l)</w:t>
      </w:r>
      <w:r w:rsidRPr="00561583">
        <w:rPr>
          <w:rFonts w:ascii="Calibri" w:eastAsia="Times New Roman" w:hAnsi="Calibri" w:cs="Calibri"/>
          <w:color w:val="0D0D0D"/>
          <w:sz w:val="28"/>
          <w:szCs w:val="28"/>
          <w:lang w:eastAsia="ro-RO"/>
        </w:rPr>
        <w:t xml:space="preserve"> costul abonamentelor telefonice şi al convorbirilor telefonice, inclusiv cartelele telefonice, efectuate în vederea îndeplinirii sarcinilor de serviciu;</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m)</w:t>
      </w:r>
      <w:r w:rsidRPr="00561583">
        <w:rPr>
          <w:rFonts w:ascii="Calibri" w:eastAsia="Times New Roman" w:hAnsi="Calibri" w:cs="Calibri"/>
          <w:color w:val="0D0D0D"/>
          <w:sz w:val="28"/>
          <w:szCs w:val="28"/>
          <w:lang w:eastAsia="ro-RO"/>
        </w:rPr>
        <w:t xml:space="preserve"> avantajele sub forma dreptului la stock options plan, la momentul acordării şi la momentul exercitării acestuia;</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n)</w:t>
      </w:r>
      <w:r w:rsidRPr="00561583">
        <w:rPr>
          <w:rFonts w:ascii="Calibri" w:eastAsia="Times New Roman" w:hAnsi="Calibri" w:cs="Calibri"/>
          <w:color w:val="0D0D0D"/>
          <w:sz w:val="28"/>
          <w:szCs w:val="28"/>
          <w:lang w:eastAsia="ro-RO"/>
        </w:rPr>
        <w:t xml:space="preserve"> diferenţa favorabilă dintre dobânda preferenţială stabilită prin negociere şi dobânda practicată pe piaţă, pentru credite şi depozite;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o)</w:t>
      </w:r>
      <w:r w:rsidRPr="00561583">
        <w:rPr>
          <w:rFonts w:ascii="Calibri" w:eastAsia="Times New Roman" w:hAnsi="Calibri" w:cs="Calibri"/>
          <w:color w:val="0D0D0D"/>
          <w:sz w:val="28"/>
          <w:szCs w:val="28"/>
          <w:lang w:eastAsia="ro-RO"/>
        </w:rPr>
        <w:t xml:space="preserve"> tichetele de masă, tichetele de vacanţă, tichetele cadou şi tichetele de creşă, acordate potrivit legii;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p)</w:t>
      </w:r>
      <w:r w:rsidRPr="00561583">
        <w:rPr>
          <w:rFonts w:ascii="Calibri" w:eastAsia="Times New Roman" w:hAnsi="Calibri" w:cs="Calibri"/>
          <w:color w:val="0D0D0D"/>
          <w:sz w:val="28"/>
          <w:szCs w:val="28"/>
          <w:lang w:eastAsia="ro-RO"/>
        </w:rPr>
        <w:t xml:space="preserve"> următoarele avantaje primite în legătură cu o activitate dependentă:</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1. utilizarea unui vehicul din patrimoniul afacerii, în vederea deplasării de la domiciliu la locul de muncă şi invers;</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2. cazarea în unităţi proprii;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3. hrana acordată potrivit legii;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4. permisele de călătorie pe orice mijloc de transport, acordate în interes de serviciu;</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5. contribuţiile plătite la fondurile de pensii ocupaţionale, contribuţiile plătite la fondurile de pensii facultative, primele aferente asigurărilor profesionale şi asigurărilor voluntare de sănătate, suportate de angajator pentru salariaţii proprii, în limitele de deductibilitate prevăzute de lege, după caz.</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67" w:anchor="n296e15"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4"/>
          <w:szCs w:val="24"/>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42" w:name="a296e16"/>
      <w:bookmarkStart w:id="43" w:name="_Toc304300247"/>
      <w:bookmarkStart w:id="44" w:name="_Toc304299614"/>
      <w:bookmarkEnd w:id="42"/>
      <w:bookmarkEnd w:id="43"/>
      <w:bookmarkEnd w:id="44"/>
      <w:r w:rsidRPr="00561583">
        <w:rPr>
          <w:rFonts w:ascii="Times New Roman" w:eastAsia="Times New Roman" w:hAnsi="Times New Roman" w:cs="Times New Roman"/>
          <w:sz w:val="28"/>
          <w:szCs w:val="28"/>
          <w:lang w:eastAsia="ro-RO"/>
        </w:rPr>
        <w:t xml:space="preserve">Art. 296^16 Excepţii specifice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sz w:val="28"/>
          <w:szCs w:val="28"/>
          <w:lang w:eastAsia="ro-RO"/>
        </w:rPr>
        <w:t>Se exceptează de la plata contribuţiilor sociale următoarele venituri: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a)</w:t>
      </w:r>
      <w:r w:rsidRPr="00561583">
        <w:rPr>
          <w:rFonts w:ascii="Calibri" w:eastAsia="Times New Roman" w:hAnsi="Calibri" w:cs="Calibri"/>
          <w:sz w:val="28"/>
          <w:szCs w:val="28"/>
          <w:lang w:eastAsia="ro-RO"/>
        </w:rPr>
        <w:t xml:space="preserve"> la contribuţia de asigurări sociale, veniturile prevăzute la </w:t>
      </w:r>
      <w:hyperlink r:id="rId68"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sz w:val="28"/>
          <w:szCs w:val="28"/>
          <w:lang w:eastAsia="ro-RO"/>
        </w:rPr>
        <w:t xml:space="preserve"> alin. (1) lit. l), q), r), s) şi ţ), precum şi la lit. o) şi p) pentru partea care depăşeşte nivelul prevăzut la </w:t>
      </w:r>
      <w:hyperlink r:id="rId69" w:anchor="a296e11" w:history="1">
        <w:r w:rsidRPr="00561583">
          <w:rPr>
            <w:rFonts w:ascii="Calibri" w:eastAsia="Times New Roman" w:hAnsi="Calibri" w:cs="Calibri"/>
            <w:color w:val="0000FF"/>
            <w:sz w:val="28"/>
            <w:u w:val="single"/>
            <w:lang w:eastAsia="ro-RO"/>
          </w:rPr>
          <w:t>art. 296^11</w:t>
        </w:r>
      </w:hyperlink>
      <w:r w:rsidRPr="00561583">
        <w:rPr>
          <w:rFonts w:ascii="Calibri" w:eastAsia="Times New Roman" w:hAnsi="Calibri" w:cs="Calibri"/>
          <w:sz w:val="28"/>
          <w:szCs w:val="28"/>
          <w:lang w:eastAsia="ro-RO"/>
        </w:rPr>
        <w:t xml:space="preserve">; de asemenea, se exceptează indemnizaţiile de </w:t>
      </w:r>
      <w:r w:rsidRPr="00561583">
        <w:rPr>
          <w:rFonts w:ascii="Calibri" w:eastAsia="Times New Roman" w:hAnsi="Calibri" w:cs="Calibri"/>
          <w:sz w:val="28"/>
          <w:szCs w:val="28"/>
          <w:lang w:eastAsia="ro-RO"/>
        </w:rPr>
        <w:lastRenderedPageBreak/>
        <w:t>şedinţă primite de consilierii locali, judeţeni sau ai municipiului Bucureşti, precum şi prestaţiile suportate din bugetul asigurărilor sociale de stat;</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b)</w:t>
      </w:r>
      <w:r w:rsidRPr="00561583">
        <w:rPr>
          <w:rFonts w:ascii="Calibri" w:eastAsia="Times New Roman" w:hAnsi="Calibri" w:cs="Calibri"/>
          <w:sz w:val="28"/>
          <w:szCs w:val="28"/>
          <w:lang w:eastAsia="ro-RO"/>
        </w:rPr>
        <w:t xml:space="preserve"> la contribuţia de asigurări sociale de sănătate, veniturile prevăzute la </w:t>
      </w:r>
      <w:hyperlink r:id="rId70"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sz w:val="28"/>
          <w:szCs w:val="28"/>
          <w:u w:val="single"/>
          <w:lang w:eastAsia="ro-RO"/>
        </w:rPr>
        <w:t xml:space="preserve"> </w:t>
      </w:r>
      <w:r w:rsidRPr="00561583">
        <w:rPr>
          <w:rFonts w:ascii="Calibri" w:eastAsia="Times New Roman" w:hAnsi="Calibri" w:cs="Calibri"/>
          <w:sz w:val="28"/>
          <w:szCs w:val="28"/>
          <w:lang w:eastAsia="ro-RO"/>
        </w:rPr>
        <w:t>alin. (1) lit. o), p) şi ţ);</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c)</w:t>
      </w:r>
      <w:r w:rsidRPr="00561583">
        <w:rPr>
          <w:rFonts w:ascii="Calibri" w:eastAsia="Times New Roman" w:hAnsi="Calibri" w:cs="Calibri"/>
          <w:sz w:val="28"/>
          <w:szCs w:val="28"/>
          <w:lang w:eastAsia="ro-RO"/>
        </w:rPr>
        <w:t xml:space="preserve"> la contribuţia de asigurări pentru şomaj:</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sz w:val="28"/>
          <w:szCs w:val="28"/>
          <w:lang w:eastAsia="ro-RO"/>
        </w:rPr>
        <w:t xml:space="preserve">   </w:t>
      </w:r>
      <w:r w:rsidRPr="00561583">
        <w:rPr>
          <w:rFonts w:ascii="Calibri" w:eastAsia="Times New Roman" w:hAnsi="Calibri" w:cs="Calibri"/>
          <w:b/>
          <w:bCs/>
          <w:sz w:val="28"/>
          <w:szCs w:val="28"/>
          <w:lang w:eastAsia="ro-RO"/>
        </w:rPr>
        <w:t> c1</w:t>
      </w:r>
      <w:r w:rsidRPr="00561583">
        <w:rPr>
          <w:rFonts w:ascii="Calibri" w:eastAsia="Times New Roman" w:hAnsi="Calibri" w:cs="Calibri"/>
          <w:sz w:val="28"/>
          <w:szCs w:val="28"/>
          <w:lang w:eastAsia="ro-RO"/>
        </w:rPr>
        <w:t xml:space="preserve">. veniturile prevăzute la </w:t>
      </w:r>
      <w:hyperlink r:id="rId71"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sz w:val="28"/>
          <w:szCs w:val="28"/>
          <w:u w:val="single"/>
          <w:lang w:eastAsia="ro-RO"/>
        </w:rPr>
        <w:t xml:space="preserve"> </w:t>
      </w:r>
      <w:r w:rsidRPr="00561583">
        <w:rPr>
          <w:rFonts w:ascii="Calibri" w:eastAsia="Times New Roman" w:hAnsi="Calibri" w:cs="Calibri"/>
          <w:sz w:val="28"/>
          <w:szCs w:val="28"/>
          <w:lang w:eastAsia="ro-RO"/>
        </w:rPr>
        <w:t>alin. (1) lit. d), e), g), h), j), l), n), p), r), s), ş), t) şi ţ);</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c2.</w:t>
      </w:r>
      <w:r w:rsidRPr="00561583">
        <w:rPr>
          <w:rFonts w:ascii="Calibri" w:eastAsia="Times New Roman" w:hAnsi="Calibri" w:cs="Calibri"/>
          <w:sz w:val="28"/>
          <w:szCs w:val="28"/>
          <w:lang w:eastAsia="ro-RO"/>
        </w:rPr>
        <w:t xml:space="preserve"> prestaţiile suportate din bugetul asigurărilor sociale de stat;</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c3.</w:t>
      </w:r>
      <w:r w:rsidRPr="00561583">
        <w:rPr>
          <w:rFonts w:ascii="Calibri" w:eastAsia="Times New Roman" w:hAnsi="Calibri" w:cs="Calibri"/>
          <w:sz w:val="28"/>
          <w:szCs w:val="28"/>
          <w:lang w:eastAsia="ro-RO"/>
        </w:rPr>
        <w:t xml:space="preserve"> veniturile obţinute de pensionari;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c4.</w:t>
      </w:r>
      <w:r w:rsidRPr="00561583">
        <w:rPr>
          <w:rFonts w:ascii="Calibri" w:eastAsia="Times New Roman" w:hAnsi="Calibri" w:cs="Calibri"/>
          <w:sz w:val="28"/>
          <w:szCs w:val="28"/>
          <w:lang w:eastAsia="ro-RO"/>
        </w:rPr>
        <w:t xml:space="preserve"> veniturile realizate de persoanele prevăzute la </w:t>
      </w:r>
      <w:hyperlink r:id="rId7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sz w:val="28"/>
          <w:szCs w:val="28"/>
          <w:lang w:eastAsia="ro-RO"/>
        </w:rPr>
        <w:t xml:space="preserve"> lit. a) şi b) care nu se mai regăsesc în raporturi juridice cu persoanele prevăzute la </w:t>
      </w:r>
      <w:hyperlink r:id="rId7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sz w:val="28"/>
          <w:szCs w:val="28"/>
          <w:u w:val="single"/>
          <w:lang w:eastAsia="ro-RO"/>
        </w:rPr>
        <w:t xml:space="preserve"> </w:t>
      </w:r>
      <w:r w:rsidRPr="00561583">
        <w:rPr>
          <w:rFonts w:ascii="Calibri" w:eastAsia="Times New Roman" w:hAnsi="Calibri" w:cs="Calibri"/>
          <w:sz w:val="28"/>
          <w:szCs w:val="28"/>
          <w:lang w:eastAsia="ro-RO"/>
        </w:rPr>
        <w:t>lit. e) şi g), dar încasează venituri ca urmare a faptului că au avut încheiate raporturi juridice şi respectivele venituri se acordă, potrivit legii, ulterior sau la data încetării raporturilor juridice; în această categorie nu se includ sumele reprezentând salarii, diferenţe de salarii, venituri asimilate salariilor sau diferenţe de venituri asimilate salariilor, asupra cărora există obligaţia plăţii contribuţiei de asigurare pentru şomaj, stabilite în baza unor hotărâri judecătoreşti rămase definitive şi irevocabile, precum şi actualizarea acestora cu indicele de inflaţie;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c5.</w:t>
      </w:r>
      <w:r w:rsidRPr="00561583">
        <w:rPr>
          <w:rFonts w:ascii="Calibri" w:eastAsia="Times New Roman" w:hAnsi="Calibri" w:cs="Calibri"/>
          <w:sz w:val="28"/>
          <w:szCs w:val="28"/>
          <w:lang w:eastAsia="ro-RO"/>
        </w:rPr>
        <w:t xml:space="preserve"> compensaţiile acordate, în condiţiile legii ori ale contractelor colective sau individuale de muncă, persoanelor cărora le încetează raporturile de muncă ori de serviciu sau care, potrivit legii, sunt trecute în rezervă ori în retragere;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sz w:val="28"/>
          <w:szCs w:val="28"/>
          <w:lang w:eastAsia="ro-RO"/>
        </w:rPr>
        <w:t xml:space="preserve">    </w:t>
      </w:r>
      <w:r w:rsidRPr="00561583">
        <w:rPr>
          <w:rFonts w:ascii="Calibri" w:eastAsia="Times New Roman" w:hAnsi="Calibri" w:cs="Calibri"/>
          <w:b/>
          <w:bCs/>
          <w:sz w:val="28"/>
          <w:szCs w:val="28"/>
          <w:lang w:eastAsia="ro-RO"/>
        </w:rPr>
        <w:t>c6.</w:t>
      </w:r>
      <w:r w:rsidRPr="00561583">
        <w:rPr>
          <w:rFonts w:ascii="Calibri" w:eastAsia="Times New Roman" w:hAnsi="Calibri" w:cs="Calibri"/>
          <w:sz w:val="28"/>
          <w:szCs w:val="28"/>
          <w:lang w:eastAsia="ro-RO"/>
        </w:rPr>
        <w:t xml:space="preserve"> veniturile aferente perioadei în care raporturile de muncă sau de serviciu ale persoanelor care au încheiat astfel de raporturi sunt suspendate potrivit legii, altele decât cele aferente perioadei de incapacitate temporară de muncă cauzată de boli obişnuite ori de accidente în afara muncii şi perioadei de incapacitate temporară de muncă în cazul accidentului de muncă sau al bolii profesionale, în care plata indemnizaţiei se suportă de unitate, conform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sz w:val="28"/>
          <w:szCs w:val="28"/>
          <w:lang w:eastAsia="ro-RO"/>
        </w:rPr>
        <w:t xml:space="preserve">    </w:t>
      </w:r>
      <w:r w:rsidRPr="00561583">
        <w:rPr>
          <w:rFonts w:ascii="Calibri" w:eastAsia="Times New Roman" w:hAnsi="Calibri" w:cs="Calibri"/>
          <w:b/>
          <w:bCs/>
          <w:sz w:val="28"/>
          <w:szCs w:val="28"/>
          <w:lang w:eastAsia="ro-RO"/>
        </w:rPr>
        <w:t>c7.</w:t>
      </w:r>
      <w:r w:rsidRPr="00561583">
        <w:rPr>
          <w:rFonts w:ascii="Calibri" w:eastAsia="Times New Roman" w:hAnsi="Calibri" w:cs="Calibri"/>
          <w:sz w:val="28"/>
          <w:szCs w:val="28"/>
          <w:lang w:eastAsia="ro-RO"/>
        </w:rPr>
        <w:t xml:space="preserve"> drepturile de salariu lunar acordate poliţiştilor şi funcţionarilor publici cu statut special din sistemul administraţiei penitenciare, potrivit legii;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lastRenderedPageBreak/>
        <w:t>    d)</w:t>
      </w:r>
      <w:r w:rsidRPr="00561583">
        <w:rPr>
          <w:rFonts w:ascii="Calibri" w:eastAsia="Times New Roman" w:hAnsi="Calibri" w:cs="Calibri"/>
          <w:sz w:val="28"/>
          <w:szCs w:val="28"/>
          <w:lang w:eastAsia="ro-RO"/>
        </w:rPr>
        <w:t xml:space="preserve"> la contribuţia de asigurare pentru accidente de muncă şi boli profesionale: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sz w:val="28"/>
          <w:szCs w:val="28"/>
          <w:lang w:eastAsia="ro-RO"/>
        </w:rPr>
        <w:t xml:space="preserve">    </w:t>
      </w:r>
      <w:r w:rsidRPr="00561583">
        <w:rPr>
          <w:rFonts w:ascii="Calibri" w:eastAsia="Times New Roman" w:hAnsi="Calibri" w:cs="Calibri"/>
          <w:b/>
          <w:bCs/>
          <w:sz w:val="28"/>
          <w:szCs w:val="28"/>
          <w:lang w:eastAsia="ro-RO"/>
        </w:rPr>
        <w:t>d1</w:t>
      </w:r>
      <w:r w:rsidRPr="00561583">
        <w:rPr>
          <w:rFonts w:ascii="Calibri" w:eastAsia="Times New Roman" w:hAnsi="Calibri" w:cs="Calibri"/>
          <w:sz w:val="28"/>
          <w:szCs w:val="28"/>
          <w:lang w:eastAsia="ro-RO"/>
        </w:rPr>
        <w:t xml:space="preserve">. veniturile prevăzute la </w:t>
      </w:r>
      <w:hyperlink r:id="rId74"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sz w:val="28"/>
          <w:szCs w:val="28"/>
          <w:u w:val="single"/>
          <w:lang w:eastAsia="ro-RO"/>
        </w:rPr>
        <w:t xml:space="preserve"> </w:t>
      </w:r>
      <w:r w:rsidRPr="00561583">
        <w:rPr>
          <w:rFonts w:ascii="Calibri" w:eastAsia="Times New Roman" w:hAnsi="Calibri" w:cs="Calibri"/>
          <w:sz w:val="28"/>
          <w:szCs w:val="28"/>
          <w:lang w:eastAsia="ro-RO"/>
        </w:rPr>
        <w:t>alin. (1) lit. c), d), e), g), h), j), l), n), q), r), s), ş) şi ţ);</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d2</w:t>
      </w:r>
      <w:r w:rsidRPr="00561583">
        <w:rPr>
          <w:rFonts w:ascii="Calibri" w:eastAsia="Times New Roman" w:hAnsi="Calibri" w:cs="Calibri"/>
          <w:sz w:val="28"/>
          <w:szCs w:val="28"/>
          <w:lang w:eastAsia="ro-RO"/>
        </w:rPr>
        <w:t>. veniturile realizate de poliţişti, funcţionarii publici cu statut special şi personalul civil din cadrul instituţiilor publice de apărare, ordine publică şi siguranţă naţională;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d3</w:t>
      </w:r>
      <w:r w:rsidRPr="00561583">
        <w:rPr>
          <w:rFonts w:ascii="Calibri" w:eastAsia="Times New Roman" w:hAnsi="Calibri" w:cs="Calibri"/>
          <w:sz w:val="28"/>
          <w:szCs w:val="28"/>
          <w:lang w:eastAsia="ro-RO"/>
        </w:rPr>
        <w:t>. prestaţiile suportate din bugetul asigurărilor sociale de stat;</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e)</w:t>
      </w:r>
      <w:r w:rsidRPr="00561583">
        <w:rPr>
          <w:rFonts w:ascii="Calibri" w:eastAsia="Times New Roman" w:hAnsi="Calibri" w:cs="Calibri"/>
          <w:sz w:val="28"/>
          <w:szCs w:val="28"/>
          <w:lang w:eastAsia="ro-RO"/>
        </w:rPr>
        <w:t xml:space="preserve"> la contribuţia pentru concedii şi indemnizaţii de asigurări sociale de sănătate: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sz w:val="28"/>
          <w:szCs w:val="28"/>
          <w:lang w:eastAsia="ro-RO"/>
        </w:rPr>
        <w:t xml:space="preserve">   </w:t>
      </w:r>
      <w:r w:rsidRPr="00561583">
        <w:rPr>
          <w:rFonts w:ascii="Calibri" w:eastAsia="Times New Roman" w:hAnsi="Calibri" w:cs="Calibri"/>
          <w:b/>
          <w:bCs/>
          <w:sz w:val="28"/>
          <w:szCs w:val="28"/>
          <w:lang w:eastAsia="ro-RO"/>
        </w:rPr>
        <w:t> e1</w:t>
      </w:r>
      <w:r w:rsidRPr="00561583">
        <w:rPr>
          <w:rFonts w:ascii="Calibri" w:eastAsia="Times New Roman" w:hAnsi="Calibri" w:cs="Calibri"/>
          <w:sz w:val="28"/>
          <w:szCs w:val="28"/>
          <w:lang w:eastAsia="ro-RO"/>
        </w:rPr>
        <w:t>. veniturile acordate, potrivit legii, cadrelor militare în activitate, poliţiştilor şi funcţionarilor publici cu statut special care îşi desfăşoară activitatea în instituţiile din sectorul de apărare, ordine publică şi siguranţă naţională;</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e2.</w:t>
      </w:r>
      <w:r w:rsidRPr="00561583">
        <w:rPr>
          <w:rFonts w:ascii="Calibri" w:eastAsia="Times New Roman" w:hAnsi="Calibri" w:cs="Calibri"/>
          <w:sz w:val="28"/>
          <w:szCs w:val="28"/>
          <w:lang w:eastAsia="ro-RO"/>
        </w:rPr>
        <w:t xml:space="preserve"> veniturile prevăzute la </w:t>
      </w:r>
      <w:hyperlink r:id="rId75"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sz w:val="28"/>
          <w:szCs w:val="28"/>
          <w:u w:val="single"/>
          <w:lang w:eastAsia="ro-RO"/>
        </w:rPr>
        <w:t xml:space="preserve"> </w:t>
      </w:r>
      <w:r w:rsidRPr="00561583">
        <w:rPr>
          <w:rFonts w:ascii="Calibri" w:eastAsia="Times New Roman" w:hAnsi="Calibri" w:cs="Calibri"/>
          <w:sz w:val="28"/>
          <w:szCs w:val="28"/>
          <w:lang w:eastAsia="ro-RO"/>
        </w:rPr>
        <w:t>alin. (1) lit. g), h), j), l), n), p), s), ş), t) şi ţ);</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    f)</w:t>
      </w:r>
      <w:r w:rsidRPr="00561583">
        <w:rPr>
          <w:rFonts w:ascii="Calibri" w:eastAsia="Times New Roman" w:hAnsi="Calibri" w:cs="Calibri"/>
          <w:sz w:val="28"/>
          <w:szCs w:val="28"/>
          <w:lang w:eastAsia="ro-RO"/>
        </w:rPr>
        <w:t xml:space="preserve"> la contribuţia la Fondul de garantare pentru plata creanţelor salariale, veniturile care nu au la bază un contract individual de muncă, precum şi prestaţiile suportate din bugetul asigurărilor sociale de stat sau Fondul naţional unic pentru asigurări de sănătate, inclusiv cele acordate pentru accidente de muncă şi boli profesionale.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45" w:name="a296e17"/>
      <w:bookmarkStart w:id="46" w:name="_Toc304300248"/>
      <w:bookmarkStart w:id="47" w:name="_Toc304299615"/>
      <w:bookmarkEnd w:id="45"/>
      <w:bookmarkEnd w:id="46"/>
      <w:bookmarkEnd w:id="47"/>
      <w:r w:rsidRPr="00561583">
        <w:rPr>
          <w:rFonts w:ascii="Times New Roman" w:eastAsia="Times New Roman" w:hAnsi="Times New Roman" w:cs="Times New Roman"/>
          <w:sz w:val="28"/>
          <w:szCs w:val="28"/>
          <w:lang w:eastAsia="ro-RO"/>
        </w:rPr>
        <w:t>Art. 296^17 Prevederi specifice privind contribuţiile de asigurări sociale de sănătate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w:t>
      </w:r>
      <w:r w:rsidRPr="00561583">
        <w:rPr>
          <w:rFonts w:ascii="Calibri" w:eastAsia="Times New Roman" w:hAnsi="Calibri" w:cs="Calibri"/>
          <w:color w:val="0D0D0D"/>
          <w:sz w:val="28"/>
          <w:szCs w:val="28"/>
          <w:lang w:eastAsia="ro-RO"/>
        </w:rPr>
        <w:t xml:space="preserve"> Contribuţia de asigurări sociale de sănătate nu se datorează pentru indemnizaţiile de asigurări sociale de sănătate, cu excepţia contribuţiei de asigurări sociale de sănătate datorate de persoanele prevăzute la </w:t>
      </w:r>
      <w:hyperlink r:id="rId7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lit. e) şi g) pentru indemnizaţiile de asigurări sociale de sănătate suportate din fondurile proprii ale acestora.</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(2)</w:t>
      </w:r>
      <w:r w:rsidRPr="00561583">
        <w:rPr>
          <w:rFonts w:ascii="Calibri" w:eastAsia="Times New Roman" w:hAnsi="Calibri" w:cs="Calibri"/>
          <w:color w:val="0D0D0D"/>
          <w:sz w:val="28"/>
          <w:szCs w:val="28"/>
          <w:lang w:eastAsia="ro-RO"/>
        </w:rPr>
        <w:t xml:space="preserve"> Contribuţia pentru concedii şi indemnizaţii nu se datorează pentru indemnizaţiile de asigurări sociale de sănătate, cu excepţia contribuţiei pentru concedii şi indemnizaţii datorate de persoanele prevăzute la </w:t>
      </w:r>
      <w:hyperlink r:id="rId77"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 xml:space="preserve">lit. e) şi </w:t>
      </w:r>
      <w:r w:rsidRPr="00561583">
        <w:rPr>
          <w:rFonts w:ascii="Calibri" w:eastAsia="Times New Roman" w:hAnsi="Calibri" w:cs="Calibri"/>
          <w:color w:val="0D0D0D"/>
          <w:sz w:val="28"/>
          <w:szCs w:val="28"/>
          <w:lang w:eastAsia="ro-RO"/>
        </w:rPr>
        <w:lastRenderedPageBreak/>
        <w:t>g) pentru indemnizaţiile de asigurări sociale de sănătate suportate din fondurile proprii ale acestora, şi, respectiv, pentru indemnizaţiile pentru accidente de muncă şi boli profesionale.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(3)</w:t>
      </w:r>
      <w:r w:rsidRPr="00561583">
        <w:rPr>
          <w:rFonts w:ascii="Calibri" w:eastAsia="Times New Roman" w:hAnsi="Calibri" w:cs="Calibri"/>
          <w:color w:val="0D0D0D"/>
          <w:sz w:val="28"/>
          <w:szCs w:val="28"/>
          <w:lang w:eastAsia="ro-RO"/>
        </w:rPr>
        <w:t xml:space="preserve"> Se datorează contribuţie individuală de asigurări sociale de sănătate pentru indemnizaţiile de incapacitate temporară de muncă, survenită ca urmare a unui accident de muncă sau a unei boli profesionale, acordate persoanelor prevăzute la </w:t>
      </w:r>
      <w:hyperlink r:id="rId78"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lit. a) şi b), în baza Legii nr. 346/2002 privind asigurarea pentru accidente de muncă şi boli profesionale, republicată, cu modificările ulterioare.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(4)</w:t>
      </w:r>
      <w:r w:rsidRPr="00561583">
        <w:rPr>
          <w:rFonts w:ascii="Calibri" w:eastAsia="Times New Roman" w:hAnsi="Calibri" w:cs="Calibri"/>
          <w:color w:val="0D0D0D"/>
          <w:sz w:val="28"/>
          <w:szCs w:val="28"/>
          <w:lang w:eastAsia="ro-RO"/>
        </w:rPr>
        <w:t xml:space="preserve"> Contribuţia individuală de asigurări sociale de sănătate prevăzută la alin. (3) se stabileşte prin aplicarea cotei prevăzute de lege asupra indemnizaţiei pentru incapacitate de muncă, survenită ca urmare a unui accident de muncă sau unei boli profesionale, şi se suportă de către persoanele prevăzute la </w:t>
      </w:r>
      <w:hyperlink r:id="rId79"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lit. e) şi g) ori din fondul de asigurare pentru accidente de muncă şi boli profesionale, constituit în condiţiile legii, după caz.</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(5)</w:t>
      </w:r>
      <w:r w:rsidRPr="00561583">
        <w:rPr>
          <w:rFonts w:ascii="Calibri" w:eastAsia="Times New Roman" w:hAnsi="Calibri" w:cs="Calibri"/>
          <w:color w:val="0D0D0D"/>
          <w:sz w:val="28"/>
          <w:szCs w:val="28"/>
          <w:lang w:eastAsia="ro-RO"/>
        </w:rPr>
        <w:t xml:space="preserve"> Persoanele prevăzute la </w:t>
      </w:r>
      <w:hyperlink r:id="rId80"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lit. e) şi g) vor reţine din contribuţia datorată fondului de asigurare pentru accidente de muncă şi boli profesionale sumele calculate potrivit alin. (4).</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(6)</w:t>
      </w:r>
      <w:r w:rsidRPr="00561583">
        <w:rPr>
          <w:rFonts w:ascii="Calibri" w:eastAsia="Times New Roman" w:hAnsi="Calibri" w:cs="Calibri"/>
          <w:color w:val="0D0D0D"/>
          <w:sz w:val="28"/>
          <w:szCs w:val="28"/>
          <w:lang w:eastAsia="ro-RO"/>
        </w:rPr>
        <w:t xml:space="preserve"> Persoanele prevăzute la </w:t>
      </w:r>
      <w:hyperlink r:id="rId81"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 xml:space="preserve">lit. e) şi g) datorează contribuţia de asigurări sociale de sănătate pentru persoanele prevăzute la </w:t>
      </w:r>
      <w:hyperlink r:id="rId8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lit. a) şi b), calculată asupra:</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w:t>
      </w:r>
      <w:r w:rsidRPr="00561583">
        <w:rPr>
          <w:rFonts w:ascii="Calibri" w:eastAsia="Times New Roman" w:hAnsi="Calibri" w:cs="Calibri"/>
          <w:color w:val="0D0D0D"/>
          <w:sz w:val="28"/>
          <w:szCs w:val="28"/>
          <w:lang w:eastAsia="ro-RO"/>
        </w:rPr>
        <w:t xml:space="preserve"> sumelor reprezentând indemnizaţii de asigurări sociale de sănătate, acordate în baza Ordonanţei de urgenţă a Guvernului nr. 158/2005, aprobată cu modificări şi completări prin Legea nr. 399/2006, cu modificările şi completările ulterioare, numai pentru zilele de incapacitate temporară de muncă, suportate de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w:t>
      </w:r>
      <w:r w:rsidRPr="00561583">
        <w:rPr>
          <w:rFonts w:ascii="Calibri" w:eastAsia="Times New Roman" w:hAnsi="Calibri" w:cs="Calibri"/>
          <w:color w:val="0D0D0D"/>
          <w:sz w:val="28"/>
          <w:szCs w:val="28"/>
          <w:lang w:eastAsia="ro-RO"/>
        </w:rPr>
        <w:t xml:space="preserve"> sumelor reprezentând indemnizaţii de incapacitate temporară de muncă, survenită ca urmare a unui accident de muncă sau a unei boli profesionale, acordate în baza Legii nr. 346/2002, republicată, cu modificările ulterioare, numai pentru zilele de incapacitate temporară de muncă, suportate de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(7)</w:t>
      </w:r>
      <w:r w:rsidRPr="00561583">
        <w:rPr>
          <w:rFonts w:ascii="Calibri" w:eastAsia="Times New Roman" w:hAnsi="Calibri" w:cs="Calibri"/>
          <w:color w:val="0D0D0D"/>
          <w:sz w:val="28"/>
          <w:szCs w:val="28"/>
          <w:lang w:eastAsia="ro-RO"/>
        </w:rPr>
        <w:t xml:space="preserve"> Persoanele prevăzute la </w:t>
      </w:r>
      <w:hyperlink r:id="rId8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u w:val="single"/>
          <w:lang w:eastAsia="ro-RO"/>
        </w:rPr>
        <w:t xml:space="preserve"> </w:t>
      </w:r>
      <w:r w:rsidRPr="00561583">
        <w:rPr>
          <w:rFonts w:ascii="Calibri" w:eastAsia="Times New Roman" w:hAnsi="Calibri" w:cs="Calibri"/>
          <w:color w:val="0D0D0D"/>
          <w:sz w:val="28"/>
          <w:szCs w:val="28"/>
          <w:lang w:eastAsia="ro-RO"/>
        </w:rPr>
        <w:t xml:space="preserve">lit. e) şi g) datorează contribuţia pentru concedii şi indemnizaţii de asigurări sociale de sănătate pentru persoanele prevăzute la </w:t>
      </w:r>
      <w:hyperlink r:id="rId84"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calculată asupra:</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a)</w:t>
      </w:r>
      <w:r w:rsidRPr="00561583">
        <w:rPr>
          <w:rFonts w:ascii="Calibri" w:eastAsia="Times New Roman" w:hAnsi="Calibri" w:cs="Calibri"/>
          <w:color w:val="0D0D0D"/>
          <w:sz w:val="28"/>
          <w:szCs w:val="28"/>
          <w:lang w:eastAsia="ro-RO"/>
        </w:rPr>
        <w:t xml:space="preserve"> sumelor reprezentând indemnizaţii de asigurări sociale de sănătate, acordate în baza Ordonanţei de urgenţă a Guvernului nr. 158/2005, aprobată cu modificări şi completări prin Legea nr. 399/2006, cu modificările şi completările ulterioare, numai pentru zilele de incapacitate temporară de muncă, suportate de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w:t>
      </w:r>
      <w:r w:rsidRPr="00561583">
        <w:rPr>
          <w:rFonts w:ascii="Calibri" w:eastAsia="Times New Roman" w:hAnsi="Calibri" w:cs="Calibri"/>
          <w:color w:val="0D0D0D"/>
          <w:sz w:val="28"/>
          <w:szCs w:val="28"/>
          <w:lang w:eastAsia="ro-RO"/>
        </w:rPr>
        <w:t xml:space="preserve"> sumelor reprezentând indemnizaţii de incapacitate temporară de muncă, survenită ca urmare a unui accident de muncă sau a unei boli profesionale, acordate în baza Legii nr. 346/2002, republicată, cu modificările ulterioare.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(8)</w:t>
      </w:r>
      <w:r w:rsidRPr="00561583">
        <w:rPr>
          <w:rFonts w:ascii="Calibri" w:eastAsia="Times New Roman" w:hAnsi="Calibri" w:cs="Calibri"/>
          <w:color w:val="0D0D0D"/>
          <w:sz w:val="28"/>
          <w:szCs w:val="28"/>
          <w:lang w:eastAsia="ro-RO"/>
        </w:rPr>
        <w:t xml:space="preserve"> Contribuţia pentru concedii şi indemnizaţii de asigurări sociale de sănătate prevăzută la alin. (7) lit. b) se stabileşte prin aplicarea cotei prevăzute de lege asupra indemnizaţiei pentru incapacitate de muncă, survenită ca urmare a unui accident de muncă sau unei boli profesionale, şi se suportă de către persoanele prevăzute la </w:t>
      </w:r>
      <w:hyperlink r:id="rId85"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ori din fondul de asigurare pentru accidente de muncă şi boli profesionale, constituit în condiţiile legii, după caz.</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(9)</w:t>
      </w:r>
      <w:r w:rsidRPr="00561583">
        <w:rPr>
          <w:rFonts w:ascii="Calibri" w:eastAsia="Times New Roman" w:hAnsi="Calibri" w:cs="Calibri"/>
          <w:color w:val="0D0D0D"/>
          <w:sz w:val="28"/>
          <w:szCs w:val="28"/>
          <w:lang w:eastAsia="ro-RO"/>
        </w:rPr>
        <w:t xml:space="preserve"> Persoanele prevăzute la </w:t>
      </w:r>
      <w:hyperlink r:id="rId8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vor reţine din contribuţia datorată fondului de asigurare pentru accidente de muncă şi boli profesionale sumele calculate potrivit alin. (8).</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87" w:anchor="n296e17"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4"/>
          <w:szCs w:val="24"/>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48" w:name="a296e18"/>
      <w:bookmarkStart w:id="49" w:name="_Toc304300249"/>
      <w:bookmarkStart w:id="50" w:name="_Toc304299616"/>
      <w:bookmarkEnd w:id="48"/>
      <w:bookmarkEnd w:id="49"/>
      <w:bookmarkEnd w:id="50"/>
      <w:r w:rsidRPr="00561583">
        <w:rPr>
          <w:rFonts w:ascii="Times New Roman" w:eastAsia="Times New Roman" w:hAnsi="Times New Roman" w:cs="Times New Roman"/>
          <w:sz w:val="28"/>
          <w:szCs w:val="28"/>
          <w:lang w:eastAsia="ro-RO"/>
        </w:rPr>
        <w:t xml:space="preserve">Art. 296^18 Calculul, reţinerea şi virarea contribuţiilor sociale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(1)</w:t>
      </w:r>
      <w:r w:rsidRPr="00561583">
        <w:rPr>
          <w:rFonts w:ascii="Calibri" w:eastAsia="Times New Roman" w:hAnsi="Calibri" w:cs="Calibri"/>
          <w:color w:val="0D0D0D"/>
          <w:sz w:val="28"/>
          <w:szCs w:val="28"/>
          <w:lang w:eastAsia="ro-RO"/>
        </w:rPr>
        <w:t xml:space="preserve"> Persoanele fizice şi juridice care au calitatea de angajator, precum şi entităţile prevăzute la </w:t>
      </w:r>
      <w:hyperlink r:id="rId88"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şi g) au obligaţia de a calcula, de a reţine şi  de a vira lunar contribuţiile de asigurări sociale obligatorii.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(2</w:t>
      </w:r>
      <w:r w:rsidRPr="00561583">
        <w:rPr>
          <w:rFonts w:ascii="Calibri" w:eastAsia="Times New Roman" w:hAnsi="Calibri" w:cs="Calibri"/>
          <w:color w:val="800000"/>
          <w:sz w:val="28"/>
          <w:szCs w:val="28"/>
          <w:lang w:eastAsia="ro-RO"/>
        </w:rPr>
        <w:t>)</w:t>
      </w:r>
      <w:r w:rsidRPr="00561583">
        <w:rPr>
          <w:rFonts w:ascii="Calibri" w:eastAsia="Times New Roman" w:hAnsi="Calibri" w:cs="Calibri"/>
          <w:color w:val="0D0D0D"/>
          <w:sz w:val="28"/>
          <w:szCs w:val="28"/>
          <w:lang w:eastAsia="ro-RO"/>
        </w:rPr>
        <w:t xml:space="preserve"> Sub aspectul calculării, reţinerii şi plăţii contribuţiilor individuale de asigurări sociale şi a contribuţiei individuale la bugetul asigurărilor pentru şomaj, în situaţia persoanelor prevăzute la </w:t>
      </w:r>
      <w:hyperlink r:id="rId89"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c), plătitorul de venit este asimilat angajatorului. </w:t>
      </w:r>
      <w:r w:rsidRPr="00561583">
        <w:rPr>
          <w:rFonts w:ascii="Calibri" w:eastAsia="Times New Roman" w:hAnsi="Calibri" w:cs="Calibri"/>
          <w:color w:val="C00000"/>
          <w:sz w:val="28"/>
          <w:szCs w:val="28"/>
          <w:lang w:eastAsia="ro-RO"/>
        </w:rPr>
        <w:t>(se abrogă de la 1 iulie 2012)</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(3)</w:t>
      </w:r>
      <w:r w:rsidRPr="00561583">
        <w:rPr>
          <w:rFonts w:ascii="Calibri" w:eastAsia="Times New Roman" w:hAnsi="Calibri" w:cs="Calibri"/>
          <w:color w:val="0D0D0D"/>
          <w:sz w:val="28"/>
          <w:szCs w:val="28"/>
          <w:lang w:eastAsia="ro-RO"/>
        </w:rPr>
        <w:t xml:space="preserve"> Cotele de contribuţii sociale obligatorii sunt următoarele: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w:t>
      </w:r>
      <w:r w:rsidRPr="00561583">
        <w:rPr>
          <w:rFonts w:ascii="Calibri" w:eastAsia="Times New Roman" w:hAnsi="Calibri" w:cs="Calibri"/>
          <w:color w:val="0D0D0D"/>
          <w:sz w:val="28"/>
          <w:szCs w:val="28"/>
          <w:lang w:eastAsia="ro-RO"/>
        </w:rPr>
        <w:t xml:space="preserve"> pentru contribuţia de asigurări sociale:</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lastRenderedPageBreak/>
        <w:t>a^1)</w:t>
      </w:r>
      <w:r w:rsidRPr="00561583">
        <w:rPr>
          <w:rFonts w:ascii="Calibri" w:eastAsia="Times New Roman" w:hAnsi="Calibri" w:cs="Calibri"/>
          <w:color w:val="0D0D0D"/>
          <w:sz w:val="28"/>
          <w:szCs w:val="28"/>
          <w:lang w:eastAsia="ro-RO"/>
        </w:rPr>
        <w:t xml:space="preserve"> 31,3% pentru condiţii normale de muncă, din care, 10,5% pentru contribuţia individuală şi 20,8% pentru contribuţia datorată de angajator; </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a^2)</w:t>
      </w:r>
      <w:r w:rsidRPr="00561583">
        <w:rPr>
          <w:rFonts w:ascii="Calibri" w:eastAsia="Times New Roman" w:hAnsi="Calibri" w:cs="Calibri"/>
          <w:color w:val="0D0D0D"/>
          <w:sz w:val="28"/>
          <w:szCs w:val="28"/>
          <w:lang w:eastAsia="ro-RO"/>
        </w:rPr>
        <w:t xml:space="preserve"> 36,3% pentru condiţii deosebite de muncă, din care, 10,5% pentru contribuţia individuală şi 25,8% pentru contribuţia datorată de angajator;</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a^3)</w:t>
      </w:r>
      <w:r w:rsidRPr="00561583">
        <w:rPr>
          <w:rFonts w:ascii="Calibri" w:eastAsia="Times New Roman" w:hAnsi="Calibri" w:cs="Calibri"/>
          <w:color w:val="0D0D0D"/>
          <w:sz w:val="28"/>
          <w:szCs w:val="28"/>
          <w:lang w:eastAsia="ro-RO"/>
        </w:rPr>
        <w:t xml:space="preserve"> 41,3% pentru condiţii speciale de muncă şi pentru alte condiţii de muncă, din care 10,5% pentru contribuţia individuală şi 30,8% pentru contribuţia datorată de angajator;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w:t>
      </w:r>
      <w:r w:rsidRPr="00561583">
        <w:rPr>
          <w:rFonts w:ascii="Calibri" w:eastAsia="Times New Roman" w:hAnsi="Calibri" w:cs="Calibri"/>
          <w:color w:val="0D0D0D"/>
          <w:sz w:val="28"/>
          <w:szCs w:val="28"/>
          <w:lang w:eastAsia="ro-RO"/>
        </w:rPr>
        <w:t>) pentru contribuţia de asigurări sociale de sănătate:</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b^1)</w:t>
      </w:r>
      <w:r w:rsidRPr="00561583">
        <w:rPr>
          <w:rFonts w:ascii="Calibri" w:eastAsia="Times New Roman" w:hAnsi="Calibri" w:cs="Calibri"/>
          <w:color w:val="0D0D0D"/>
          <w:sz w:val="28"/>
          <w:szCs w:val="28"/>
          <w:lang w:eastAsia="ro-RO"/>
        </w:rPr>
        <w:t xml:space="preserve"> 5,5% pentru contribuţia individuală; </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b^2)</w:t>
      </w:r>
      <w:r w:rsidRPr="00561583">
        <w:rPr>
          <w:rFonts w:ascii="Calibri" w:eastAsia="Times New Roman" w:hAnsi="Calibri" w:cs="Calibri"/>
          <w:color w:val="0D0D0D"/>
          <w:sz w:val="28"/>
          <w:szCs w:val="28"/>
          <w:lang w:eastAsia="ro-RO"/>
        </w:rPr>
        <w:t xml:space="preserve"> 5,2% pentru contribuţia datorată de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c)</w:t>
      </w:r>
      <w:r w:rsidRPr="00561583">
        <w:rPr>
          <w:rFonts w:ascii="Calibri" w:eastAsia="Times New Roman" w:hAnsi="Calibri" w:cs="Calibri"/>
          <w:color w:val="0D0D0D"/>
          <w:sz w:val="28"/>
          <w:szCs w:val="28"/>
          <w:lang w:eastAsia="ro-RO"/>
        </w:rPr>
        <w:t xml:space="preserve"> 0,85% pentru contribuţia pentru concedii şi indemnizaţii de asigurări sociale de sănătate;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d)</w:t>
      </w:r>
      <w:r w:rsidRPr="00561583">
        <w:rPr>
          <w:rFonts w:ascii="Calibri" w:eastAsia="Times New Roman" w:hAnsi="Calibri" w:cs="Calibri"/>
          <w:color w:val="0D0D0D"/>
          <w:sz w:val="28"/>
          <w:szCs w:val="28"/>
          <w:lang w:eastAsia="ro-RO"/>
        </w:rPr>
        <w:t xml:space="preserve"> pentru contribuţia la bugetul asigurărilor de şomaj:</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d^1)</w:t>
      </w:r>
      <w:r w:rsidRPr="00561583">
        <w:rPr>
          <w:rFonts w:ascii="Calibri" w:eastAsia="Times New Roman" w:hAnsi="Calibri" w:cs="Calibri"/>
          <w:color w:val="0D0D0D"/>
          <w:sz w:val="28"/>
          <w:szCs w:val="28"/>
          <w:lang w:eastAsia="ro-RO"/>
        </w:rPr>
        <w:t xml:space="preserve"> 0,5% pentru contribuţia individuală; </w:t>
      </w:r>
    </w:p>
    <w:p w:rsidR="00561583" w:rsidRPr="00561583" w:rsidRDefault="00561583" w:rsidP="00561583">
      <w:pPr>
        <w:autoSpaceDE w:val="0"/>
        <w:autoSpaceDN w:val="0"/>
        <w:spacing w:before="100" w:beforeAutospacing="1" w:after="100" w:afterAutospacing="1" w:line="240" w:lineRule="auto"/>
        <w:ind w:left="709"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d^2)</w:t>
      </w:r>
      <w:r w:rsidRPr="00561583">
        <w:rPr>
          <w:rFonts w:ascii="Calibri" w:eastAsia="Times New Roman" w:hAnsi="Calibri" w:cs="Calibri"/>
          <w:color w:val="0D0D0D"/>
          <w:sz w:val="28"/>
          <w:szCs w:val="28"/>
          <w:lang w:eastAsia="ro-RO"/>
        </w:rPr>
        <w:t xml:space="preserve"> 0,5% pentru contribuţia datorată de angajator;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e)</w:t>
      </w:r>
      <w:r w:rsidRPr="00561583">
        <w:rPr>
          <w:rFonts w:ascii="Calibri" w:eastAsia="Times New Roman" w:hAnsi="Calibri" w:cs="Calibri"/>
          <w:color w:val="0D0D0D"/>
          <w:sz w:val="28"/>
          <w:szCs w:val="28"/>
          <w:lang w:eastAsia="ro-RO"/>
        </w:rPr>
        <w:t xml:space="preserve"> 0,15% - 0,85% pentru contribuţia de asigurare pentru accidente de muncă şi boli profesionale, diferenţiată în funcţie de clasa de risc, conform legii, datorată de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0D0D0D"/>
          <w:sz w:val="28"/>
          <w:szCs w:val="28"/>
          <w:lang w:eastAsia="ro-RO"/>
        </w:rPr>
        <w:t>f)</w:t>
      </w:r>
      <w:r w:rsidRPr="00561583">
        <w:rPr>
          <w:rFonts w:ascii="Calibri" w:eastAsia="Times New Roman" w:hAnsi="Calibri" w:cs="Calibri"/>
          <w:color w:val="0D0D0D"/>
          <w:sz w:val="28"/>
          <w:szCs w:val="28"/>
          <w:lang w:eastAsia="ro-RO"/>
        </w:rPr>
        <w:t xml:space="preserve"> 0,25% pentru contribuţia la Fondul de garantare pentru plata creanţelor salariale, datorată de angajator.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(4)</w:t>
      </w:r>
      <w:r w:rsidRPr="00561583">
        <w:rPr>
          <w:rFonts w:ascii="Calibri" w:eastAsia="Times New Roman" w:hAnsi="Calibri" w:cs="Calibri"/>
          <w:color w:val="0D0D0D"/>
          <w:sz w:val="28"/>
          <w:szCs w:val="28"/>
          <w:lang w:eastAsia="ro-RO"/>
        </w:rPr>
        <w:t xml:space="preserve"> Cotele prevăzute la alin. (3) se pot modifica prin legea bugetului asigurărilor sociale de stat şi  prin legea bugetului de stat, după caz, cu excepţia cotei contribuţiei de asigurări pentru accidente de muncă şi boli profesionale în cazul şomerilor, prevăzută la </w:t>
      </w:r>
      <w:hyperlink r:id="rId90" w:anchor="a296e6" w:history="1">
        <w:r w:rsidRPr="00561583">
          <w:rPr>
            <w:rFonts w:ascii="Calibri" w:eastAsia="Times New Roman" w:hAnsi="Calibri" w:cs="Calibri"/>
            <w:color w:val="0000FF"/>
            <w:sz w:val="28"/>
            <w:u w:val="single"/>
            <w:lang w:eastAsia="ro-RO"/>
          </w:rPr>
          <w:t>art. 296^6</w:t>
        </w:r>
      </w:hyperlink>
      <w:r w:rsidRPr="00561583">
        <w:rPr>
          <w:rFonts w:ascii="Calibri" w:eastAsia="Times New Roman" w:hAnsi="Calibri" w:cs="Calibri"/>
          <w:color w:val="0D0D0D"/>
          <w:sz w:val="28"/>
          <w:szCs w:val="28"/>
          <w:lang w:eastAsia="ro-RO"/>
        </w:rPr>
        <w:t xml:space="preserve">, care se suportă integral din bugetul asigurărilor pentru şomaj şi se datorează pe toată durata efectuării practicii profesionale în cadrul cursurilor organizate potrivit legii, conform prevederilor art. 80 alin. (2) din Legea nr. 346/2002 privind asigurarea pentru accidente de muncă şi boli profesionale, republicată.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lastRenderedPageBreak/>
        <w:t>(5)</w:t>
      </w:r>
      <w:r w:rsidRPr="00561583">
        <w:rPr>
          <w:rFonts w:ascii="Calibri" w:eastAsia="Times New Roman" w:hAnsi="Calibri" w:cs="Calibri"/>
          <w:color w:val="0D0D0D"/>
          <w:sz w:val="28"/>
          <w:szCs w:val="28"/>
          <w:lang w:eastAsia="ro-RO"/>
        </w:rPr>
        <w:t xml:space="preserve"> Calculul contribuţiilor sociale individuale se realizează prin aplicarea cotelor prevăzute la alin. (3) asupra bazei lunare de calcul prevăzute la </w:t>
      </w:r>
      <w:hyperlink r:id="rId91"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color w:val="0D0D0D"/>
          <w:sz w:val="28"/>
          <w:szCs w:val="28"/>
          <w:lang w:eastAsia="ro-RO"/>
        </w:rPr>
        <w:t xml:space="preserve">, corectată cu veniturile specifice fiecărei contribuţii în parte, cu excepţiile prevăzute la </w:t>
      </w:r>
      <w:hyperlink r:id="rId92" w:anchor="a296e15" w:history="1">
        <w:r w:rsidRPr="00561583">
          <w:rPr>
            <w:rFonts w:ascii="Calibri" w:eastAsia="Times New Roman" w:hAnsi="Calibri" w:cs="Calibri"/>
            <w:color w:val="0000FF"/>
            <w:sz w:val="28"/>
            <w:u w:val="single"/>
            <w:lang w:eastAsia="ro-RO"/>
          </w:rPr>
          <w:t>art. 296^15</w:t>
        </w:r>
      </w:hyperlink>
      <w:r w:rsidRPr="00561583">
        <w:rPr>
          <w:rFonts w:ascii="Calibri" w:eastAsia="Times New Roman" w:hAnsi="Calibri" w:cs="Calibri"/>
          <w:color w:val="0D0D0D"/>
          <w:sz w:val="28"/>
          <w:szCs w:val="28"/>
          <w:lang w:eastAsia="ro-RO"/>
        </w:rPr>
        <w:t xml:space="preserve"> şi, după caz, la </w:t>
      </w:r>
      <w:hyperlink r:id="rId93" w:anchor="a296e16" w:history="1">
        <w:r w:rsidRPr="00561583">
          <w:rPr>
            <w:rFonts w:ascii="Calibri" w:eastAsia="Times New Roman" w:hAnsi="Calibri" w:cs="Calibri"/>
            <w:color w:val="0000FF"/>
            <w:sz w:val="28"/>
            <w:u w:val="single"/>
            <w:lang w:eastAsia="ro-RO"/>
          </w:rPr>
          <w:t>art. 296^16</w:t>
        </w:r>
      </w:hyperlink>
      <w:r w:rsidRPr="00561583">
        <w:rPr>
          <w:rFonts w:ascii="Calibri" w:eastAsia="Times New Roman" w:hAnsi="Calibri" w:cs="Calibri"/>
          <w:color w:val="0D0D0D"/>
          <w:sz w:val="28"/>
          <w:szCs w:val="28"/>
          <w:lang w:eastAsia="ro-RO"/>
        </w:rPr>
        <w:t>.</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94" w:anchor="n296e18"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(5^1)</w:t>
      </w:r>
      <w:r w:rsidRPr="00561583">
        <w:rPr>
          <w:rFonts w:ascii="Calibri" w:eastAsia="Times New Roman" w:hAnsi="Calibri" w:cs="Calibri"/>
          <w:color w:val="800000"/>
          <w:sz w:val="28"/>
          <w:szCs w:val="28"/>
          <w:lang w:eastAsia="ro-RO"/>
        </w:rPr>
        <w:t xml:space="preserve"> </w:t>
      </w:r>
      <w:r w:rsidRPr="00561583">
        <w:rPr>
          <w:rFonts w:ascii="Calibri" w:eastAsia="Times New Roman" w:hAnsi="Calibri" w:cs="Calibri"/>
          <w:color w:val="000000"/>
          <w:sz w:val="28"/>
          <w:szCs w:val="28"/>
          <w:lang w:eastAsia="ro-RO"/>
        </w:rPr>
        <w:t>În cazul în care au fost acordate sume reprezentând salarii sau diferenţe de salarii stabilite în baza unor hotărâri judecătoreşti rămase definitive şi irevocabile, actualizate cu indicele de inflaţie la data plăţii acestora, contribuţiile sociale datorate potrivit legii se calculează şi se reţin la data efectuării plăţii şi se virează până la data de 25 a lunii următoare celei în care au fost plătite aceste sume.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800000"/>
          <w:sz w:val="28"/>
          <w:szCs w:val="28"/>
          <w:lang w:eastAsia="ro-RO"/>
        </w:rPr>
        <w:t>(</w:t>
      </w:r>
      <w:r w:rsidRPr="00561583">
        <w:rPr>
          <w:rFonts w:ascii="Calibri" w:eastAsia="Times New Roman" w:hAnsi="Calibri" w:cs="Calibri"/>
          <w:b/>
          <w:bCs/>
          <w:color w:val="800000"/>
          <w:sz w:val="28"/>
          <w:szCs w:val="28"/>
          <w:lang w:eastAsia="ro-RO"/>
        </w:rPr>
        <w:t>6)</w:t>
      </w:r>
      <w:r w:rsidRPr="00561583">
        <w:rPr>
          <w:rFonts w:ascii="Calibri" w:eastAsia="Times New Roman" w:hAnsi="Calibri" w:cs="Calibri"/>
          <w:color w:val="0D0D0D"/>
          <w:sz w:val="28"/>
          <w:szCs w:val="28"/>
          <w:lang w:eastAsia="ro-RO"/>
        </w:rPr>
        <w:t xml:space="preserve"> În cazul în care din calcul rezultă o bază de calcul mai mare decât valoarea a de 5 ori câştigul salarial mediu brut, prevăzut la </w:t>
      </w:r>
      <w:hyperlink r:id="rId95" w:anchor="a296e4" w:history="1">
        <w:r w:rsidRPr="00561583">
          <w:rPr>
            <w:rFonts w:ascii="Calibri" w:eastAsia="Times New Roman" w:hAnsi="Calibri" w:cs="Calibri"/>
            <w:color w:val="0000FF"/>
            <w:sz w:val="28"/>
            <w:u w:val="single"/>
            <w:lang w:eastAsia="ro-RO"/>
          </w:rPr>
          <w:t>art. 296^4</w:t>
        </w:r>
      </w:hyperlink>
      <w:r w:rsidRPr="00561583">
        <w:rPr>
          <w:rFonts w:ascii="Calibri" w:eastAsia="Times New Roman" w:hAnsi="Calibri" w:cs="Calibri"/>
          <w:color w:val="0D0D0D"/>
          <w:sz w:val="28"/>
          <w:szCs w:val="28"/>
          <w:lang w:eastAsia="ro-RO"/>
        </w:rPr>
        <w:t xml:space="preserve"> alin. (3), cota contribuţiei individuale de asigurări sociale se va aplica asupra echivalentului a de 5 ori câştigul salarial mediu brut, pe fiecare loc de realizare al venitului.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96" w:anchor="n296e18a6"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(7)</w:t>
      </w:r>
      <w:r w:rsidRPr="00561583">
        <w:rPr>
          <w:rFonts w:ascii="Calibri" w:eastAsia="Times New Roman" w:hAnsi="Calibri" w:cs="Calibri"/>
          <w:color w:val="0D0D0D"/>
          <w:sz w:val="28"/>
          <w:szCs w:val="28"/>
          <w:lang w:eastAsia="ro-RO"/>
        </w:rPr>
        <w:t xml:space="preserve"> În situaţia persoanelor prevăzute la </w:t>
      </w:r>
      <w:hyperlink r:id="rId97"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c), calculul contribuţiei individuale de asigurări sociale şi al contribuţiei individuale la bugetul asigurărilor pentru şomaj se realizează prin aplicarea cotelor contribuţiilor sociale individuale respective, prevăzute la alin. (3), asupra  bazei de calcul stabilite potrivit art. III din Ordonanţa de urgenţă a Guvernului nr. 58/2010, cu modificările ulterioare.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(8)</w:t>
      </w:r>
      <w:r w:rsidRPr="00561583">
        <w:rPr>
          <w:rFonts w:ascii="Calibri" w:eastAsia="Times New Roman" w:hAnsi="Calibri" w:cs="Calibri"/>
          <w:color w:val="0D0D0D"/>
          <w:sz w:val="28"/>
          <w:szCs w:val="28"/>
          <w:lang w:eastAsia="ro-RO"/>
        </w:rPr>
        <w:t xml:space="preserve"> Calculul  contribuţiilor sociale datorate de angajator şi de  entităţile prevăzute la  </w:t>
      </w:r>
      <w:hyperlink r:id="rId98"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şi g) se realizează prin aplicarea cotelor prevăzute la alin. (3) asupra bazelor de calcul prevăzute la </w:t>
      </w:r>
      <w:hyperlink r:id="rId99" w:anchor="a296e5" w:history="1">
        <w:r w:rsidRPr="00561583">
          <w:rPr>
            <w:rFonts w:ascii="Calibri" w:eastAsia="Times New Roman" w:hAnsi="Calibri" w:cs="Calibri"/>
            <w:color w:val="0000FF"/>
            <w:sz w:val="28"/>
            <w:u w:val="single"/>
            <w:lang w:eastAsia="ro-RO"/>
          </w:rPr>
          <w:t>art. 296^5</w:t>
        </w:r>
      </w:hyperlink>
      <w:r w:rsidRPr="00561583">
        <w:rPr>
          <w:rFonts w:ascii="Calibri" w:eastAsia="Times New Roman" w:hAnsi="Calibri" w:cs="Calibri"/>
          <w:color w:val="0D0D0D"/>
          <w:sz w:val="28"/>
          <w:szCs w:val="28"/>
          <w:lang w:eastAsia="ro-RO"/>
        </w:rPr>
        <w:t xml:space="preserve"> –  </w:t>
      </w:r>
      <w:hyperlink r:id="rId100" w:anchor="a296e13" w:history="1">
        <w:r w:rsidRPr="00561583">
          <w:rPr>
            <w:rFonts w:ascii="Calibri" w:eastAsia="Times New Roman" w:hAnsi="Calibri" w:cs="Calibri"/>
            <w:color w:val="0000FF"/>
            <w:sz w:val="28"/>
            <w:u w:val="single"/>
            <w:lang w:eastAsia="ro-RO"/>
          </w:rPr>
          <w:t>296^13</w:t>
        </w:r>
      </w:hyperlink>
      <w:r w:rsidRPr="00561583">
        <w:rPr>
          <w:rFonts w:ascii="Calibri" w:eastAsia="Times New Roman" w:hAnsi="Calibri" w:cs="Calibri"/>
          <w:color w:val="0D0D0D"/>
          <w:sz w:val="28"/>
          <w:szCs w:val="28"/>
          <w:lang w:eastAsia="ro-RO"/>
        </w:rPr>
        <w:t xml:space="preserve">, după caz.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hyperlink r:id="rId101" w:anchor="n296e18a8" w:history="1">
        <w:r w:rsidRPr="00561583">
          <w:rPr>
            <w:rFonts w:ascii="Times New Roman" w:eastAsia="Times New Roman" w:hAnsi="Times New Roman" w:cs="Times New Roman"/>
            <w:b/>
            <w:bCs/>
            <w:i/>
            <w:iCs/>
            <w:color w:val="0000FF"/>
            <w:sz w:val="28"/>
            <w:u w:val="single"/>
            <w:lang w:eastAsia="ro-RO"/>
          </w:rPr>
          <w:t>Norme metodologice</w:t>
        </w:r>
      </w:hyperlink>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8"/>
          <w:szCs w:val="28"/>
          <w:lang w:eastAsia="ro-RO"/>
        </w:rPr>
        <w:t>(9)</w:t>
      </w:r>
      <w:r w:rsidRPr="00561583">
        <w:rPr>
          <w:rFonts w:ascii="Times New Roman" w:eastAsia="Times New Roman" w:hAnsi="Times New Roman" w:cs="Times New Roman"/>
          <w:color w:val="0D0D0D"/>
          <w:sz w:val="28"/>
          <w:szCs w:val="28"/>
          <w:lang w:eastAsia="ro-RO"/>
        </w:rPr>
        <w:t xml:space="preserve"> </w:t>
      </w:r>
      <w:r w:rsidRPr="00561583">
        <w:rPr>
          <w:rFonts w:ascii="Times New Roman" w:eastAsia="Times New Roman" w:hAnsi="Times New Roman" w:cs="Times New Roman"/>
          <w:color w:val="000000"/>
          <w:sz w:val="28"/>
          <w:szCs w:val="28"/>
          <w:lang w:eastAsia="ro-RO"/>
        </w:rPr>
        <w:t xml:space="preserve">Contribuţiile sociale individuale calculate şi reţinute potrivit alin. (1) se virează la bugetele şi fondurile cărora le aparţin până la data de 25 inclusiv a lunii următoare celei pentru care se datorează sau până la data de 25 inclusiv a lunii următoare trimestrului pentru care se datorează, după caz, împreună cu contribuţia angajatorului ori a persoanelor asimilate angajatorului datorată potrivit legii. </w:t>
      </w:r>
      <w:r w:rsidRPr="00561583">
        <w:rPr>
          <w:rFonts w:ascii="Times New Roman" w:eastAsia="Times New Roman" w:hAnsi="Times New Roman" w:cs="Times New Roman"/>
          <w:color w:val="C00000"/>
          <w:sz w:val="28"/>
          <w:szCs w:val="28"/>
          <w:lang w:eastAsia="ro-RO"/>
        </w:rPr>
        <w:t>(se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Times New Roman" w:eastAsia="Times New Roman" w:hAnsi="Times New Roman" w:cs="Times New Roman"/>
          <w:sz w:val="24"/>
          <w:szCs w:val="24"/>
          <w:lang w:eastAsia="ro-RO"/>
        </w:rPr>
        <w:t>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lastRenderedPageBreak/>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51" w:name="a296e19"/>
      <w:bookmarkStart w:id="52" w:name="_Toc304300250"/>
      <w:bookmarkStart w:id="53" w:name="_Toc304299617"/>
      <w:bookmarkEnd w:id="51"/>
      <w:bookmarkEnd w:id="52"/>
      <w:bookmarkEnd w:id="53"/>
      <w:r w:rsidRPr="00561583">
        <w:rPr>
          <w:rFonts w:ascii="Times New Roman" w:eastAsia="Times New Roman" w:hAnsi="Times New Roman" w:cs="Times New Roman"/>
          <w:sz w:val="28"/>
          <w:szCs w:val="28"/>
          <w:lang w:eastAsia="ro-RO"/>
        </w:rPr>
        <w:t>Art. 296^19 Depunerea declaraţiilor</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w:t>
      </w:r>
      <w:r w:rsidRPr="00561583">
        <w:rPr>
          <w:rFonts w:ascii="Calibri" w:eastAsia="Times New Roman" w:hAnsi="Calibri" w:cs="Calibri"/>
          <w:color w:val="0D0D0D"/>
          <w:sz w:val="28"/>
          <w:szCs w:val="28"/>
          <w:lang w:eastAsia="ro-RO"/>
        </w:rPr>
        <w:t xml:space="preserve"> Persoanele fizice şi juridice prevăzute la  </w:t>
      </w:r>
      <w:hyperlink r:id="rId10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la care îşi desfăşoară activitatea sau se află în concediu medical persoanele prevăzute la  </w:t>
      </w:r>
      <w:hyperlink r:id="rId10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a) şi b) şi entitățile  prevăzute la  </w:t>
      </w:r>
      <w:hyperlink r:id="rId104"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şi g) sunt obligate să depună lunar, până la data de 25 inclusiv, a lunii următoare celei pentru care se datorează contribuţiile, </w:t>
      </w:r>
      <w:r w:rsidRPr="00561583">
        <w:rPr>
          <w:rFonts w:ascii="Calibri" w:eastAsia="Times New Roman" w:hAnsi="Calibri" w:cs="Calibri"/>
          <w:i/>
          <w:iCs/>
          <w:color w:val="0D0D0D"/>
          <w:sz w:val="28"/>
          <w:szCs w:val="28"/>
          <w:lang w:eastAsia="ro-RO"/>
        </w:rPr>
        <w:t>declaraţia privind obligaţiile de plată a contribuţiilor sociale, impozitului pe venit  şi evidenţa nominală a persoanelor asigurate</w:t>
      </w:r>
      <w:r w:rsidRPr="00561583">
        <w:rPr>
          <w:rFonts w:ascii="Calibri" w:eastAsia="Times New Roman" w:hAnsi="Calibri" w:cs="Calibri"/>
          <w:color w:val="0D0D0D"/>
          <w:sz w:val="28"/>
          <w:szCs w:val="28"/>
          <w:lang w:eastAsia="ro-RO"/>
        </w:rPr>
        <w:t>.</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(1^1)</w:t>
      </w:r>
      <w:r w:rsidRPr="00561583">
        <w:rPr>
          <w:rFonts w:ascii="Calibri" w:eastAsia="Times New Roman" w:hAnsi="Calibri" w:cs="Calibri"/>
          <w:color w:val="000000"/>
          <w:sz w:val="28"/>
          <w:szCs w:val="28"/>
          <w:lang w:eastAsia="ro-RO"/>
        </w:rPr>
        <w:t xml:space="preserve"> Prin excepţie de la prevederile alin. (1), plătitorii de venituri din salarii şi asimilate salariilor prevăzuţi la </w:t>
      </w:r>
      <w:hyperlink r:id="rId105" w:anchor="a58" w:history="1">
        <w:r w:rsidRPr="00561583">
          <w:rPr>
            <w:rFonts w:ascii="Calibri" w:eastAsia="Times New Roman" w:hAnsi="Calibri" w:cs="Calibri"/>
            <w:color w:val="0000FF"/>
            <w:sz w:val="28"/>
            <w:u w:val="single"/>
            <w:lang w:eastAsia="ro-RO"/>
          </w:rPr>
          <w:t>art. 58</w:t>
        </w:r>
      </w:hyperlink>
      <w:r w:rsidRPr="00561583">
        <w:rPr>
          <w:rFonts w:ascii="Calibri" w:eastAsia="Times New Roman" w:hAnsi="Calibri" w:cs="Calibri"/>
          <w:color w:val="000000"/>
          <w:sz w:val="28"/>
          <w:szCs w:val="28"/>
          <w:lang w:eastAsia="ro-RO"/>
        </w:rPr>
        <w:t xml:space="preserve"> alin. (2), în calitate de angajatori sau de persoane asimilate angajatorului, depun trimestrial Declaraţia privind obligaţiile de plată a contribuţiilor sociale, impozitului pe venit şi evidenţa nominală a persoanelor asigurate aferentă fiecărei luni a trimestrului, până la data de 25 inclusiv a lunii următoare trimestrului. </w:t>
      </w:r>
      <w:r w:rsidRPr="00561583">
        <w:rPr>
          <w:rFonts w:ascii="Calibri" w:eastAsia="Times New Roman" w:hAnsi="Calibri" w:cs="Calibri"/>
          <w:color w:val="C00000"/>
          <w:sz w:val="28"/>
          <w:szCs w:val="28"/>
          <w:lang w:eastAsia="ro-RO"/>
        </w:rPr>
        <w:t>(se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(1^2)</w:t>
      </w:r>
      <w:r w:rsidRPr="00561583">
        <w:rPr>
          <w:rFonts w:ascii="Calibri" w:eastAsia="Times New Roman" w:hAnsi="Calibri" w:cs="Calibri"/>
          <w:color w:val="000000"/>
          <w:sz w:val="28"/>
          <w:szCs w:val="28"/>
          <w:lang w:eastAsia="ro-RO"/>
        </w:rPr>
        <w:t xml:space="preserve"> Depunerea trimestrială a declaraţiei prevăzute la alin. (1) constă în completarea şi depunerea a câte unei declaraţii pentru fiecare lună din trimestru.</w:t>
      </w:r>
      <w:r w:rsidRPr="00561583">
        <w:rPr>
          <w:rFonts w:ascii="Calibri" w:eastAsia="Times New Roman" w:hAnsi="Calibri" w:cs="Calibri"/>
          <w:color w:val="C00000"/>
          <w:sz w:val="28"/>
          <w:szCs w:val="28"/>
          <w:lang w:eastAsia="ro-RO"/>
        </w:rPr>
        <w:t xml:space="preserve"> (se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(1^3)</w:t>
      </w:r>
      <w:r w:rsidRPr="00561583">
        <w:rPr>
          <w:rFonts w:ascii="Calibri" w:eastAsia="Times New Roman" w:hAnsi="Calibri" w:cs="Calibri"/>
          <w:color w:val="000000"/>
          <w:sz w:val="28"/>
          <w:szCs w:val="28"/>
          <w:lang w:eastAsia="ro-RO"/>
        </w:rPr>
        <w:t xml:space="preserve"> Numărul mediu de salariaţi se calculează ca medie aritmetică a numărului de salariaţi din declaraţiile prevăzute la alin. (1) depuse pentru fiecare lună din anul anterior. (</w:t>
      </w:r>
      <w:r w:rsidRPr="00561583">
        <w:rPr>
          <w:rFonts w:ascii="Calibri" w:eastAsia="Times New Roman" w:hAnsi="Calibri" w:cs="Calibri"/>
          <w:color w:val="C00000"/>
          <w:sz w:val="28"/>
          <w:szCs w:val="28"/>
          <w:lang w:eastAsia="ro-RO"/>
        </w:rPr>
        <w:t>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(1^4)</w:t>
      </w:r>
      <w:r w:rsidRPr="00561583">
        <w:rPr>
          <w:rFonts w:ascii="Calibri" w:eastAsia="Times New Roman" w:hAnsi="Calibri" w:cs="Calibri"/>
          <w:color w:val="000000"/>
          <w:sz w:val="28"/>
          <w:szCs w:val="28"/>
          <w:lang w:eastAsia="ro-RO"/>
        </w:rPr>
        <w:t xml:space="preserve"> Pentru persoanele şi entităţile prevăzute la alin. (1^1), venitul total se stabileşte pe baza informaţiilor din situaţiile financiare ale anului anterior.</w:t>
      </w:r>
      <w:r w:rsidRPr="00561583">
        <w:rPr>
          <w:rFonts w:ascii="Calibri" w:eastAsia="Times New Roman" w:hAnsi="Calibri" w:cs="Calibri"/>
          <w:color w:val="C00000"/>
          <w:sz w:val="28"/>
          <w:szCs w:val="28"/>
          <w:lang w:eastAsia="ro-RO"/>
        </w:rPr>
        <w:t xml:space="preserve"> (se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(1^5)</w:t>
      </w:r>
      <w:r w:rsidRPr="00561583">
        <w:rPr>
          <w:rFonts w:ascii="Calibri" w:eastAsia="Times New Roman" w:hAnsi="Calibri" w:cs="Calibri"/>
          <w:color w:val="000000"/>
          <w:sz w:val="28"/>
          <w:szCs w:val="28"/>
          <w:lang w:eastAsia="ro-RO"/>
        </w:rPr>
        <w:t xml:space="preserve"> Persoanele şi entităţile prevăzute la alin. (1^1) pot opta pentru depunerea Declaraţiei privind obligaţiile de plată a contribuţiilor sociale, impozitului pe venit şi evidenţa nominală a persoanelor asigurate în condiţiile alin. (1), dacă depun declaraţia privind opţiunea până la data de 31 ianuarie inclusiv.</w:t>
      </w:r>
      <w:r w:rsidRPr="00561583">
        <w:rPr>
          <w:rFonts w:ascii="Calibri" w:eastAsia="Times New Roman" w:hAnsi="Calibri" w:cs="Calibri"/>
          <w:color w:val="C00000"/>
          <w:sz w:val="28"/>
          <w:szCs w:val="28"/>
          <w:lang w:eastAsia="ro-RO"/>
        </w:rPr>
        <w:t xml:space="preserve"> (se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(1^6)</w:t>
      </w:r>
      <w:r w:rsidRPr="00561583">
        <w:rPr>
          <w:rFonts w:ascii="Calibri" w:eastAsia="Times New Roman" w:hAnsi="Calibri" w:cs="Calibri"/>
          <w:color w:val="000000"/>
          <w:sz w:val="28"/>
          <w:szCs w:val="28"/>
          <w:lang w:eastAsia="ro-RO"/>
        </w:rPr>
        <w:t xml:space="preserve"> Persoanele şi entităţile prevăzute la alin. (1^1) care au optat pentru depunerea declaraţiei în condiţiile alin. (1) pot trece la regimul de declarare </w:t>
      </w:r>
      <w:r w:rsidRPr="00561583">
        <w:rPr>
          <w:rFonts w:ascii="Calibri" w:eastAsia="Times New Roman" w:hAnsi="Calibri" w:cs="Calibri"/>
          <w:color w:val="000000"/>
          <w:sz w:val="28"/>
          <w:szCs w:val="28"/>
          <w:lang w:eastAsia="ro-RO"/>
        </w:rPr>
        <w:lastRenderedPageBreak/>
        <w:t>prevăzut la alin. (1^1) începând cu luna ianuarie a anului pentru care s-a depus opţiunea.</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(1^7)</w:t>
      </w:r>
      <w:r w:rsidRPr="00561583">
        <w:rPr>
          <w:rFonts w:ascii="Calibri" w:eastAsia="Times New Roman" w:hAnsi="Calibri" w:cs="Calibri"/>
          <w:color w:val="000000"/>
          <w:sz w:val="28"/>
          <w:szCs w:val="28"/>
          <w:lang w:eastAsia="ro-RO"/>
        </w:rPr>
        <w:t xml:space="preserve"> Persoanele şi entităţile prevăzute la alin. (1^1), cu excepţia persoanelor fizice autorizate, întreprinderilor individuale şi persoanelor fizice care exercită profesii libere, precum şi a asocierilor fără personalitate juridică constituite între persoane fizice care, potrivit legii, folosesc personal angajat, care se înfiinţează în cursul anului, aplică regimul trimestrial de declarare începând cu anul înfiinţării dacă, odată cu declaraţia de înregistrare fiscală, declară că în cursul anului estimează un număr mediu de până la 3 salariaţi exclusiv şi, după caz, urmează să realizeze un venit total de până la 100.000 euro.</w:t>
      </w:r>
      <w:r w:rsidRPr="00561583">
        <w:rPr>
          <w:rFonts w:ascii="Calibri" w:eastAsia="Times New Roman" w:hAnsi="Calibri" w:cs="Calibri"/>
          <w:color w:val="C00000"/>
          <w:sz w:val="28"/>
          <w:szCs w:val="28"/>
          <w:lang w:eastAsia="ro-RO"/>
        </w:rPr>
        <w:t xml:space="preserve"> (se aplică începând cu veniturile aferente lunii oct. 2011)</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(1^8)</w:t>
      </w:r>
      <w:r w:rsidRPr="00561583">
        <w:rPr>
          <w:rFonts w:ascii="Calibri" w:eastAsia="Times New Roman" w:hAnsi="Calibri" w:cs="Calibri"/>
          <w:color w:val="000000"/>
          <w:sz w:val="28"/>
          <w:szCs w:val="28"/>
          <w:lang w:eastAsia="ro-RO"/>
        </w:rPr>
        <w:t xml:space="preserve"> Ori de câte ori în cursul trimestrului persoanele prevăzute la </w:t>
      </w:r>
      <w:hyperlink r:id="rId106"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00000"/>
          <w:sz w:val="28"/>
          <w:szCs w:val="28"/>
          <w:lang w:eastAsia="ro-RO"/>
        </w:rPr>
        <w:t xml:space="preserve"> lit. a) şi b) beneficiază de concedii şi indemnizaţii de asigurări sociale de sănătate sau le încetează calitatea de asigurat, plătitorii de venituri din salarii şi asimilate salariilor prevăzuţi la </w:t>
      </w:r>
      <w:hyperlink r:id="rId107" w:anchor="a58" w:history="1">
        <w:r w:rsidRPr="00561583">
          <w:rPr>
            <w:rFonts w:ascii="Calibri" w:eastAsia="Times New Roman" w:hAnsi="Calibri" w:cs="Calibri"/>
            <w:color w:val="0000FF"/>
            <w:sz w:val="28"/>
            <w:u w:val="single"/>
            <w:lang w:eastAsia="ro-RO"/>
          </w:rPr>
          <w:t>art. 58</w:t>
        </w:r>
      </w:hyperlink>
      <w:r w:rsidRPr="00561583">
        <w:rPr>
          <w:rFonts w:ascii="Calibri" w:eastAsia="Times New Roman" w:hAnsi="Calibri" w:cs="Calibri"/>
          <w:color w:val="000000"/>
          <w:sz w:val="28"/>
          <w:szCs w:val="28"/>
          <w:lang w:eastAsia="ro-RO"/>
        </w:rPr>
        <w:t xml:space="preserve"> alin. (2), în calitate de angajatori ori de persoane asimilate angajatorului, depun declaraţia prevăzută la alin. (1) până la data de 25 inclusiv a lunii următoare celei în care a intervenit concediul medical sau încetarea calităţii de asigurat. În acest caz, declaraţia/declaraţiile aferentă/aferente perioadei rămase din trimestru se depune/se depun până la data de 25 inclusiv a lunii următoare trimestrului. În cazul în care încetarea calităţii de asigurat are loc în luna a doua a trimestrului, se vor depune atât declaraţia pentru prima lună a trimestrului, cât şi cea pentru luna a doua, urmând ca după încheierea trimestrului să se depună numai declaraţia pentru luna a treia.</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(1^9)</w:t>
      </w:r>
      <w:r w:rsidRPr="00561583">
        <w:rPr>
          <w:rFonts w:ascii="Calibri" w:eastAsia="Times New Roman" w:hAnsi="Calibri" w:cs="Calibri"/>
          <w:sz w:val="28"/>
          <w:szCs w:val="28"/>
          <w:lang w:eastAsia="ro-RO"/>
        </w:rPr>
        <w:t xml:space="preserve"> Pentru persoanele menţionate la </w:t>
      </w:r>
      <w:hyperlink r:id="rId108" w:anchor="a60" w:history="1">
        <w:r w:rsidRPr="00561583">
          <w:rPr>
            <w:rFonts w:ascii="Calibri" w:eastAsia="Times New Roman" w:hAnsi="Calibri" w:cs="Calibri"/>
            <w:color w:val="0000FF"/>
            <w:sz w:val="28"/>
            <w:u w:val="single"/>
            <w:lang w:eastAsia="ro-RO"/>
          </w:rPr>
          <w:t>art. 60</w:t>
        </w:r>
      </w:hyperlink>
      <w:r w:rsidRPr="00561583">
        <w:rPr>
          <w:rFonts w:ascii="Calibri" w:eastAsia="Times New Roman" w:hAnsi="Calibri" w:cs="Calibri"/>
          <w:sz w:val="28"/>
          <w:szCs w:val="28"/>
          <w:lang w:eastAsia="ro-RO"/>
        </w:rPr>
        <w:t xml:space="preserve"> alin. (1), declaraţia prevăzută la alin. (1) sau alin. (1^1), după caz, se depune potrivit prevederilor art. 60 alin. (2) şi (3).</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lang w:eastAsia="ro-RO"/>
        </w:rPr>
        <w:t>(2)</w:t>
      </w:r>
      <w:r w:rsidRPr="00561583">
        <w:rPr>
          <w:rFonts w:ascii="Calibri" w:eastAsia="Times New Roman" w:hAnsi="Calibri" w:cs="Calibri"/>
          <w:color w:val="0D0D0D"/>
          <w:sz w:val="28"/>
          <w:lang w:eastAsia="ro-RO"/>
        </w:rPr>
        <w:t xml:space="preserve"> </w:t>
      </w:r>
      <w:r w:rsidRPr="00561583">
        <w:rPr>
          <w:rFonts w:ascii="Calibri" w:eastAsia="Times New Roman" w:hAnsi="Calibri" w:cs="Calibri"/>
          <w:color w:val="0D0D0D"/>
          <w:sz w:val="28"/>
          <w:szCs w:val="28"/>
          <w:lang w:eastAsia="ro-RO"/>
        </w:rPr>
        <w:t xml:space="preserve">În situaţia persoanelor prevăzute la </w:t>
      </w:r>
      <w:hyperlink r:id="rId109"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c), declararea contribuţiilor individuale de asigurări sociale se face de către plătitorul de venit, care în acest caz este asimilat angajatorului, prin depunerea declaraţiei prevăzute la alin. (1), până la data de 25 inclusiv a lunii următoare celei în care s-au plătit veniturile. (</w:t>
      </w:r>
      <w:r w:rsidRPr="00561583">
        <w:rPr>
          <w:rFonts w:ascii="Calibri" w:eastAsia="Times New Roman" w:hAnsi="Calibri" w:cs="Calibri"/>
          <w:color w:val="C00000"/>
          <w:sz w:val="28"/>
          <w:szCs w:val="28"/>
          <w:lang w:eastAsia="ro-RO"/>
        </w:rPr>
        <w:t>În vigoare până la 1 iulie 2012, când se înlocuieşte cu textul următor):</w:t>
      </w:r>
    </w:p>
    <w:p w:rsidR="00561583" w:rsidRPr="00561583" w:rsidRDefault="00561583" w:rsidP="00561583">
      <w:pPr>
        <w:autoSpaceDE w:val="0"/>
        <w:autoSpaceDN w:val="0"/>
        <w:spacing w:before="100" w:beforeAutospacing="1" w:after="100" w:afterAutospacing="1" w:line="240" w:lineRule="auto"/>
        <w:ind w:firstLine="567"/>
        <w:rPr>
          <w:rFonts w:ascii="Times New Roman" w:eastAsia="Times New Roman" w:hAnsi="Times New Roman" w:cs="Times New Roman"/>
          <w:sz w:val="24"/>
          <w:szCs w:val="24"/>
          <w:lang w:eastAsia="ro-RO"/>
        </w:rPr>
      </w:pPr>
      <w:r w:rsidRPr="00561583">
        <w:rPr>
          <w:rFonts w:ascii="Calibri" w:eastAsia="Times New Roman" w:hAnsi="Calibri" w:cs="Calibri"/>
          <w:b/>
          <w:bCs/>
          <w:sz w:val="28"/>
          <w:szCs w:val="28"/>
          <w:lang w:eastAsia="ro-RO"/>
        </w:rPr>
        <w:t>(2)</w:t>
      </w:r>
      <w:r w:rsidRPr="00561583">
        <w:rPr>
          <w:rFonts w:ascii="Calibri" w:eastAsia="Times New Roman" w:hAnsi="Calibri" w:cs="Calibri"/>
          <w:sz w:val="28"/>
          <w:szCs w:val="28"/>
          <w:lang w:eastAsia="ro-RO"/>
        </w:rPr>
        <w:t xml:space="preserve"> În situaţia persoanelor prevăzute la </w:t>
      </w:r>
      <w:hyperlink r:id="rId110" w:anchor="a296e21" w:history="1">
        <w:r w:rsidRPr="00561583">
          <w:rPr>
            <w:rFonts w:ascii="Calibri" w:eastAsia="Times New Roman" w:hAnsi="Calibri" w:cs="Calibri"/>
            <w:color w:val="0000FF"/>
            <w:sz w:val="28"/>
            <w:u w:val="single"/>
            <w:lang w:eastAsia="ro-RO"/>
          </w:rPr>
          <w:t>art. 296^21</w:t>
        </w:r>
      </w:hyperlink>
      <w:r w:rsidRPr="00561583">
        <w:rPr>
          <w:rFonts w:ascii="Calibri" w:eastAsia="Times New Roman" w:hAnsi="Calibri" w:cs="Calibri"/>
          <w:sz w:val="28"/>
          <w:szCs w:val="28"/>
          <w:u w:val="single"/>
          <w:lang w:eastAsia="ro-RO"/>
        </w:rPr>
        <w:t xml:space="preserve"> </w:t>
      </w:r>
      <w:r w:rsidRPr="00561583">
        <w:rPr>
          <w:rFonts w:ascii="Calibri" w:eastAsia="Times New Roman" w:hAnsi="Calibri" w:cs="Calibri"/>
          <w:sz w:val="28"/>
          <w:szCs w:val="28"/>
          <w:lang w:eastAsia="ro-RO"/>
        </w:rPr>
        <w:t xml:space="preserve">alin. (1) lit. f) şi h), declararea contribuţiilor sociale individuale se face de către plătitorul de venit, care în acest caz este asimilat angajatorului, prin depunerea declaraţiei </w:t>
      </w:r>
      <w:r w:rsidRPr="00561583">
        <w:rPr>
          <w:rFonts w:ascii="Calibri" w:eastAsia="Times New Roman" w:hAnsi="Calibri" w:cs="Calibri"/>
          <w:sz w:val="28"/>
          <w:szCs w:val="28"/>
          <w:lang w:eastAsia="ro-RO"/>
        </w:rPr>
        <w:lastRenderedPageBreak/>
        <w:t xml:space="preserve">prevăzute la alin. (1) sau alin. (1^1), după caz, până la data de 25 inclusiv a lunii următoare celei în care s-au plătit veniturile, respectiv a lunii următoare trimestrului în care s-au plătit veniturile, după caz, cu respectarea prevederilor alin. (1^8). </w:t>
      </w:r>
      <w:r w:rsidRPr="00561583">
        <w:rPr>
          <w:rFonts w:ascii="Calibri" w:eastAsia="Times New Roman" w:hAnsi="Calibri" w:cs="Calibri"/>
          <w:color w:val="C00000"/>
          <w:sz w:val="28"/>
          <w:szCs w:val="28"/>
          <w:lang w:eastAsia="ro-RO"/>
        </w:rPr>
        <w:t>(în vigoare din 1 iulie 2012)</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(3)</w:t>
      </w:r>
      <w:r w:rsidRPr="00561583">
        <w:rPr>
          <w:rFonts w:ascii="Calibri" w:eastAsia="Times New Roman" w:hAnsi="Calibri" w:cs="Calibri"/>
          <w:color w:val="0D0D0D"/>
          <w:sz w:val="28"/>
          <w:szCs w:val="28"/>
          <w:lang w:eastAsia="ro-RO"/>
        </w:rPr>
        <w:t xml:space="preserve"> Plătitorii de venit nu au obligaţia depunerii declaraţiei în cazul persoanelor pentru care, potrivit prevederilor art. III din Ordonanţa de urgenţă a Guvernului nr. 58/2010, cu modificările ulterioare, nu există obligaţia declarării, calculării, reţinerii şi plăţii contribuţiilor individuale de asigurări pentru şomaj şi de asigurări sociale, corespunzătoare veniturilor profesionale plătite acestor persoane. </w:t>
      </w:r>
      <w:r w:rsidRPr="00561583">
        <w:rPr>
          <w:rFonts w:ascii="Calibri" w:eastAsia="Times New Roman" w:hAnsi="Calibri" w:cs="Calibri"/>
          <w:color w:val="C00000"/>
          <w:sz w:val="28"/>
          <w:szCs w:val="28"/>
          <w:lang w:eastAsia="ro-RO"/>
        </w:rPr>
        <w:t>(se abrogă din 1 iulie 2012)</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(4)</w:t>
      </w:r>
      <w:r w:rsidRPr="00561583">
        <w:rPr>
          <w:rFonts w:ascii="Calibri" w:eastAsia="Times New Roman" w:hAnsi="Calibri" w:cs="Calibri"/>
          <w:color w:val="0D0D0D"/>
          <w:sz w:val="28"/>
          <w:szCs w:val="28"/>
          <w:lang w:eastAsia="ro-RO"/>
        </w:rPr>
        <w:t xml:space="preserve"> Declaraţia prevăzută la alin. (1) se depune prin mijloace electronice de transmitere la distanţă, pe portalul e-România, iar declaraţia privind opţiunea se depune pe suport hârtie, la sediul autorităţii fiscale competente.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(5)</w:t>
      </w:r>
      <w:r w:rsidRPr="00561583">
        <w:rPr>
          <w:rFonts w:ascii="Calibri" w:eastAsia="Times New Roman" w:hAnsi="Calibri" w:cs="Calibri"/>
          <w:color w:val="0D0D0D"/>
          <w:sz w:val="28"/>
          <w:szCs w:val="28"/>
          <w:lang w:eastAsia="ro-RO"/>
        </w:rPr>
        <w:t xml:space="preserve"> Prin excepţie de la prevederile alin. (4), până la data de 1 iulie 2011, declaraţia prevăzută la alin. (1) se poate depune la organul fiscal competent sau la oficiile acreditate de Ministerul Finanţelor Publice, în format hârtie, semnat şi ştampilat, conform legii, însoţit de declaraţia în format electronic, pe suport electronic.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800000"/>
          <w:sz w:val="28"/>
          <w:szCs w:val="28"/>
          <w:lang w:eastAsia="ro-RO"/>
        </w:rPr>
        <w:t>(</w:t>
      </w:r>
      <w:r w:rsidRPr="00561583">
        <w:rPr>
          <w:rFonts w:ascii="Calibri" w:eastAsia="Times New Roman" w:hAnsi="Calibri" w:cs="Calibri"/>
          <w:b/>
          <w:bCs/>
          <w:color w:val="800000"/>
          <w:sz w:val="28"/>
          <w:szCs w:val="28"/>
          <w:lang w:eastAsia="ro-RO"/>
        </w:rPr>
        <w:t>6)</w:t>
      </w:r>
      <w:r w:rsidRPr="00561583">
        <w:rPr>
          <w:rFonts w:ascii="Calibri" w:eastAsia="Times New Roman" w:hAnsi="Calibri" w:cs="Calibri"/>
          <w:color w:val="0D0D0D"/>
          <w:sz w:val="28"/>
          <w:szCs w:val="28"/>
          <w:lang w:eastAsia="ro-RO"/>
        </w:rPr>
        <w:t xml:space="preserve"> Modelul, conţinutul, modalitatea de depunere şi de gestionare a declaraţiei prevăzute la alin. (1) se aprobă prin ordin comun al ministrului finanţelor publice, ministrului muncii, familiei şi protecţiei sociale şi ministrului sănătăţii.</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(7)</w:t>
      </w:r>
      <w:r w:rsidRPr="00561583">
        <w:rPr>
          <w:rFonts w:ascii="Calibri" w:eastAsia="Times New Roman" w:hAnsi="Calibri" w:cs="Calibri"/>
          <w:color w:val="0D0D0D"/>
          <w:sz w:val="28"/>
          <w:szCs w:val="28"/>
          <w:lang w:eastAsia="ro-RO"/>
        </w:rPr>
        <w:t xml:space="preserve"> Evidenţa obligaţiilor de plată a contribuţiilor sociale datorate de angajatori şi asimilaţii acestora se ţine pe baza codului de identificare fiscală, iar cea privind contribuţiile sociale individuale, pe baza codului numeric personal.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(8)</w:t>
      </w:r>
      <w:r w:rsidRPr="00561583">
        <w:rPr>
          <w:rFonts w:ascii="Calibri" w:eastAsia="Times New Roman" w:hAnsi="Calibri" w:cs="Calibri"/>
          <w:color w:val="0D0D0D"/>
          <w:sz w:val="28"/>
          <w:szCs w:val="28"/>
          <w:lang w:eastAsia="ro-RO"/>
        </w:rPr>
        <w:t xml:space="preserve"> Declaraţia prevăzută la alin. (1) va cuprinde cel puţin: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a.  codul numeric personal;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b.  numele şi prenumele;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c.  date privind calitatea de asigurat;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d.  date referitoare la raporturile de muncă şi activitatea desfăşurată;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lastRenderedPageBreak/>
        <w:t xml:space="preserve">e.  date privind condiţiile de muncă;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xml:space="preserve">f.   date privind venituri/indemnizaţii/prestaţii; </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g. date de identificare a persoanei fizice sau juridice care depune declaraţia.</w:t>
      </w:r>
    </w:p>
    <w:p w:rsidR="00561583" w:rsidRPr="00561583" w:rsidRDefault="00561583" w:rsidP="00561583">
      <w:pPr>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(9)</w:t>
      </w:r>
      <w:r w:rsidRPr="00561583">
        <w:rPr>
          <w:rFonts w:ascii="Calibri" w:eastAsia="Times New Roman" w:hAnsi="Calibri" w:cs="Calibri"/>
          <w:color w:val="0D0D0D"/>
          <w:sz w:val="28"/>
          <w:szCs w:val="28"/>
          <w:lang w:eastAsia="ro-RO"/>
        </w:rPr>
        <w:t xml:space="preserve"> Datele cu caracter personal cuprinse în declaraţia prevăzută la alin. (1) sunt prelucrate în condiţiile prevăzute de Legea nr. 677/2001 </w:t>
      </w:r>
      <w:r w:rsidRPr="00561583">
        <w:rPr>
          <w:rFonts w:ascii="Calibri" w:eastAsia="Times New Roman" w:hAnsi="Calibri" w:cs="Calibri"/>
          <w:color w:val="0D0D0D"/>
          <w:sz w:val="28"/>
          <w:lang w:eastAsia="ro-RO"/>
        </w:rPr>
        <w:t xml:space="preserve">pentru protecţia persoanelor cu privire la prelucrarea datelor cu caracter personal şi libera circulaţie a acestor date, cu modificările şi completările ulterioare </w:t>
      </w:r>
      <w:r w:rsidRPr="00561583">
        <w:rPr>
          <w:rFonts w:ascii="Calibri" w:eastAsia="Times New Roman" w:hAnsi="Calibri" w:cs="Calibri"/>
          <w:color w:val="0D0D0D"/>
          <w:sz w:val="28"/>
          <w:szCs w:val="28"/>
          <w:lang w:eastAsia="ro-RO"/>
        </w:rPr>
        <w:t xml:space="preserv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(10)</w:t>
      </w:r>
      <w:r w:rsidRPr="00561583">
        <w:rPr>
          <w:rFonts w:ascii="Calibri" w:eastAsia="Times New Roman" w:hAnsi="Calibri" w:cs="Calibri"/>
          <w:color w:val="0D0D0D"/>
          <w:sz w:val="28"/>
          <w:szCs w:val="28"/>
          <w:lang w:eastAsia="ro-RO"/>
        </w:rPr>
        <w:t xml:space="preserve"> Ministerul Administraţiei şi Internelor, prin structurile competente, furnizează gratuit date cu caracter personal necesare punerii în aplicare a prezentului titlu, actualizate, pentru cetăţenii români, cetăţenii Uniunii Europene şi ai statelor membre ale Spaţiului Economic European, Elveţia şi pentru străinii care au înregistrată rezidenţa/şederea în România.</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(11)</w:t>
      </w:r>
      <w:r w:rsidRPr="00561583">
        <w:rPr>
          <w:rFonts w:ascii="Calibri" w:eastAsia="Times New Roman" w:hAnsi="Calibri" w:cs="Calibri"/>
          <w:color w:val="0D0D0D"/>
          <w:sz w:val="28"/>
          <w:szCs w:val="28"/>
          <w:lang w:eastAsia="ro-RO"/>
        </w:rPr>
        <w:t xml:space="preserve"> Conţinutul, modalităţile şi termenele de transmitere a informaţiilor prevăzute la alin. (9) se stabilesc prin protocoale încheiate între beneficiarii acestora şi Direcţia pentru Evidenţa Persoanelor şi Administrarea Bazelor de Date sau Oficiul Român pentru Imigrări, după caz.</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color w:val="0D0D0D"/>
          <w:sz w:val="28"/>
          <w:szCs w:val="28"/>
          <w:lang w:eastAsia="ro-RO"/>
        </w:rPr>
        <w:t> </w:t>
      </w:r>
    </w:p>
    <w:p w:rsidR="00561583" w:rsidRPr="00561583" w:rsidRDefault="00561583" w:rsidP="00561583">
      <w:pPr>
        <w:spacing w:before="100" w:beforeAutospacing="1" w:after="100" w:afterAutospacing="1" w:line="240" w:lineRule="auto"/>
        <w:rPr>
          <w:rFonts w:ascii="Times New Roman" w:eastAsia="Times New Roman" w:hAnsi="Times New Roman" w:cs="Times New Roman"/>
          <w:sz w:val="24"/>
          <w:szCs w:val="24"/>
          <w:lang w:eastAsia="ro-RO"/>
        </w:rPr>
      </w:pPr>
      <w:bookmarkStart w:id="54" w:name="a296e20"/>
      <w:bookmarkStart w:id="55" w:name="_Toc304300251"/>
      <w:bookmarkStart w:id="56" w:name="_Toc304299618"/>
      <w:bookmarkEnd w:id="54"/>
      <w:bookmarkEnd w:id="55"/>
      <w:bookmarkEnd w:id="56"/>
      <w:r w:rsidRPr="00561583">
        <w:rPr>
          <w:rFonts w:ascii="Times New Roman" w:eastAsia="Times New Roman" w:hAnsi="Times New Roman" w:cs="Times New Roman"/>
          <w:sz w:val="28"/>
          <w:szCs w:val="28"/>
          <w:lang w:eastAsia="ro-RO"/>
        </w:rPr>
        <w:t xml:space="preserve">Art. 296^20 Prevederi speciale  </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(1)</w:t>
      </w:r>
      <w:r w:rsidRPr="00561583">
        <w:rPr>
          <w:rFonts w:ascii="Calibri" w:eastAsia="Times New Roman" w:hAnsi="Calibri" w:cs="Calibri"/>
          <w:color w:val="0D0D0D"/>
          <w:sz w:val="28"/>
          <w:szCs w:val="28"/>
          <w:lang w:eastAsia="ro-RO"/>
        </w:rPr>
        <w:t xml:space="preserve"> Persoanele fizice şi juridice prevăzute la  </w:t>
      </w:r>
      <w:hyperlink r:id="rId111"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e) şi g),  precum şi instituţia publică prevăzută la  </w:t>
      </w:r>
      <w:hyperlink r:id="rId112"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f) pct. 1 sunt obligate să depună la casele de asigurări de sănătate, până la 15 februarie 2011</w:t>
      </w:r>
      <w:r w:rsidRPr="00561583">
        <w:rPr>
          <w:rFonts w:ascii="Calibri" w:eastAsia="Times New Roman" w:hAnsi="Calibri" w:cs="Calibri"/>
          <w:i/>
          <w:iCs/>
          <w:color w:val="0D0D0D"/>
          <w:sz w:val="28"/>
          <w:szCs w:val="28"/>
          <w:lang w:eastAsia="ro-RO"/>
        </w:rPr>
        <w:t>, declaraţia-inventar privind contribuţia pentru concedii şi indemnizaţii de asigurări sociale de sănătate</w:t>
      </w:r>
      <w:r w:rsidRPr="00561583">
        <w:rPr>
          <w:rFonts w:ascii="Calibri" w:eastAsia="Times New Roman" w:hAnsi="Calibri" w:cs="Calibri"/>
          <w:color w:val="0D0D0D"/>
          <w:sz w:val="28"/>
          <w:szCs w:val="28"/>
          <w:lang w:eastAsia="ro-RO"/>
        </w:rPr>
        <w:t xml:space="preserve"> aflată în sold la 31 decembrie 2010 şi neachitată până la 31 ianuarie 2011, inclusiv accesoriile aferente, pe ani fiscali.</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 (2)</w:t>
      </w:r>
      <w:r w:rsidRPr="00561583">
        <w:rPr>
          <w:rFonts w:ascii="Calibri" w:eastAsia="Times New Roman" w:hAnsi="Calibri" w:cs="Calibri"/>
          <w:color w:val="0D0D0D"/>
          <w:sz w:val="28"/>
          <w:szCs w:val="28"/>
          <w:lang w:eastAsia="ro-RO"/>
        </w:rPr>
        <w:t xml:space="preserve"> Declaraţia prevăzută la alin. (1) va cuprinde şi soldul sumelor de recuperat de la bugetul Fondului naţional unic de asigurări sociale de sănătate, pentru care au fost depuse cereri de restituire în termen, şi care nu au fost restituite  până la 31 ianuarie 2011.</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t>(3)</w:t>
      </w:r>
      <w:r w:rsidRPr="00561583">
        <w:rPr>
          <w:rFonts w:ascii="Calibri" w:eastAsia="Times New Roman" w:hAnsi="Calibri" w:cs="Calibri"/>
          <w:color w:val="0D0D0D"/>
          <w:sz w:val="28"/>
          <w:szCs w:val="28"/>
          <w:lang w:eastAsia="ro-RO"/>
        </w:rPr>
        <w:t xml:space="preserve"> Modelul şi conţinutul declaraţiei prevăzute la alin. (1) vor fi aprobate prin ordin comun al ministrului sănătăţii şi al preşedintelui Casei Naţionale de Asigurări de Sănătate.</w:t>
      </w:r>
    </w:p>
    <w:p w:rsidR="00561583" w:rsidRPr="00561583" w:rsidRDefault="00561583" w:rsidP="00561583">
      <w:pPr>
        <w:autoSpaceDE w:val="0"/>
        <w:autoSpaceDN w:val="0"/>
        <w:spacing w:before="100" w:beforeAutospacing="1" w:after="100" w:afterAutospacing="1" w:line="240" w:lineRule="auto"/>
        <w:ind w:firstLine="709"/>
        <w:rPr>
          <w:rFonts w:ascii="Times New Roman" w:eastAsia="Times New Roman" w:hAnsi="Times New Roman" w:cs="Times New Roman"/>
          <w:sz w:val="24"/>
          <w:szCs w:val="24"/>
          <w:lang w:eastAsia="ro-RO"/>
        </w:rPr>
      </w:pPr>
      <w:r w:rsidRPr="00561583">
        <w:rPr>
          <w:rFonts w:ascii="Calibri" w:eastAsia="Times New Roman" w:hAnsi="Calibri" w:cs="Calibri"/>
          <w:b/>
          <w:bCs/>
          <w:color w:val="800000"/>
          <w:sz w:val="28"/>
          <w:szCs w:val="28"/>
          <w:lang w:eastAsia="ro-RO"/>
        </w:rPr>
        <w:lastRenderedPageBreak/>
        <w:t>(4)</w:t>
      </w:r>
      <w:r w:rsidRPr="00561583">
        <w:rPr>
          <w:rFonts w:ascii="Calibri" w:eastAsia="Times New Roman" w:hAnsi="Calibri" w:cs="Calibri"/>
          <w:color w:val="0D0D0D"/>
          <w:sz w:val="28"/>
          <w:szCs w:val="28"/>
          <w:lang w:eastAsia="ro-RO"/>
        </w:rPr>
        <w:t xml:space="preserve"> Dispoziţiile prezentului titlu referitoare la contribuabilii prevăzuţi la  </w:t>
      </w:r>
      <w:hyperlink r:id="rId113" w:anchor="a296e3" w:history="1">
        <w:r w:rsidRPr="00561583">
          <w:rPr>
            <w:rFonts w:ascii="Calibri" w:eastAsia="Times New Roman" w:hAnsi="Calibri" w:cs="Calibri"/>
            <w:color w:val="0000FF"/>
            <w:sz w:val="28"/>
            <w:u w:val="single"/>
            <w:lang w:eastAsia="ro-RO"/>
          </w:rPr>
          <w:t>art. 296^3</w:t>
        </w:r>
      </w:hyperlink>
      <w:r w:rsidRPr="00561583">
        <w:rPr>
          <w:rFonts w:ascii="Calibri" w:eastAsia="Times New Roman" w:hAnsi="Calibri" w:cs="Calibri"/>
          <w:color w:val="0D0D0D"/>
          <w:sz w:val="28"/>
          <w:szCs w:val="28"/>
          <w:lang w:eastAsia="ro-RO"/>
        </w:rPr>
        <w:t xml:space="preserve"> lit. c) şi obligaţiile de plată a contribuţiilor individuale de asigurări pentru şomaj şi de asigurări sociale, corespunzătoare veniturilor profesionale, altele decât cele de natură salarială, plătite acestor persoane, se completează cu prevederile art. III din Ordonanţa de urgenţă a Guvernului nr. 58/2010, cu modificările ulterioare. </w:t>
      </w:r>
    </w:p>
    <w:p w:rsidR="00F24B90" w:rsidRDefault="00F24B90"/>
    <w:sectPr w:rsidR="00F24B90" w:rsidSect="00F24B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61583"/>
    <w:rsid w:val="00561583"/>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paragraph" w:styleId="Heading1">
    <w:name w:val="heading 1"/>
    <w:basedOn w:val="Normal"/>
    <w:link w:val="Heading1Char"/>
    <w:uiPriority w:val="9"/>
    <w:qFormat/>
    <w:rsid w:val="005615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2">
    <w:name w:val="heading 2"/>
    <w:basedOn w:val="Normal"/>
    <w:link w:val="Heading2Char"/>
    <w:uiPriority w:val="9"/>
    <w:qFormat/>
    <w:rsid w:val="00561583"/>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583"/>
    <w:rPr>
      <w:rFonts w:ascii="Times New Roman" w:eastAsia="Times New Roman" w:hAnsi="Times New Roman" w:cs="Times New Roman"/>
      <w:b/>
      <w:bCs/>
      <w:kern w:val="36"/>
      <w:sz w:val="48"/>
      <w:szCs w:val="48"/>
      <w:lang w:eastAsia="ro-RO"/>
    </w:rPr>
  </w:style>
  <w:style w:type="character" w:customStyle="1" w:styleId="Heading2Char">
    <w:name w:val="Heading 2 Char"/>
    <w:basedOn w:val="DefaultParagraphFont"/>
    <w:link w:val="Heading2"/>
    <w:uiPriority w:val="9"/>
    <w:rsid w:val="00561583"/>
    <w:rPr>
      <w:rFonts w:ascii="Times New Roman" w:eastAsia="Times New Roman" w:hAnsi="Times New Roman" w:cs="Times New Roman"/>
      <w:b/>
      <w:bCs/>
      <w:sz w:val="36"/>
      <w:szCs w:val="36"/>
      <w:lang w:eastAsia="ro-RO"/>
    </w:rPr>
  </w:style>
  <w:style w:type="paragraph" w:customStyle="1" w:styleId="art0">
    <w:name w:val="art0"/>
    <w:basedOn w:val="Normal"/>
    <w:rsid w:val="00561583"/>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semiHidden/>
    <w:unhideWhenUsed/>
    <w:rsid w:val="00561583"/>
    <w:rPr>
      <w:color w:val="0000FF"/>
      <w:u w:val="single"/>
    </w:rPr>
  </w:style>
  <w:style w:type="character" w:styleId="FollowedHyperlink">
    <w:name w:val="FollowedHyperlink"/>
    <w:basedOn w:val="DefaultParagraphFont"/>
    <w:uiPriority w:val="99"/>
    <w:semiHidden/>
    <w:unhideWhenUsed/>
    <w:rsid w:val="00561583"/>
    <w:rPr>
      <w:color w:val="800080"/>
      <w:u w:val="single"/>
    </w:rPr>
  </w:style>
  <w:style w:type="character" w:customStyle="1" w:styleId="ln2talineat">
    <w:name w:val="ln2talineat"/>
    <w:basedOn w:val="DefaultParagraphFont"/>
    <w:rsid w:val="00561583"/>
  </w:style>
  <w:style w:type="character" w:styleId="HTMLCite">
    <w:name w:val="HTML Cite"/>
    <w:basedOn w:val="DefaultParagraphFont"/>
    <w:uiPriority w:val="99"/>
    <w:semiHidden/>
    <w:unhideWhenUsed/>
    <w:rsid w:val="00561583"/>
    <w:rPr>
      <w:i/>
      <w:iCs/>
    </w:rPr>
  </w:style>
</w:styles>
</file>

<file path=word/webSettings.xml><?xml version="1.0" encoding="utf-8"?>
<w:webSettings xmlns:r="http://schemas.openxmlformats.org/officeDocument/2006/relationships" xmlns:w="http://schemas.openxmlformats.org/wordprocessingml/2006/main">
  <w:divs>
    <w:div w:id="1469855960">
      <w:bodyDiv w:val="1"/>
      <w:marLeft w:val="0"/>
      <w:marRight w:val="0"/>
      <w:marTop w:val="0"/>
      <w:marBottom w:val="0"/>
      <w:divBdr>
        <w:top w:val="none" w:sz="0" w:space="0" w:color="auto"/>
        <w:left w:val="none" w:sz="0" w:space="0" w:color="auto"/>
        <w:bottom w:val="none" w:sz="0" w:space="0" w:color="auto"/>
        <w:right w:val="none" w:sz="0" w:space="0" w:color="auto"/>
      </w:divBdr>
    </w:div>
    <w:div w:id="168462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tatic.anaf.ro/static/10/Anaf/Cod_fiscal_norme_2012.htm" TargetMode="External"/><Relationship Id="rId21" Type="http://schemas.openxmlformats.org/officeDocument/2006/relationships/hyperlink" Target="http://static.anaf.ro/static/10/Anaf/Cod_fiscal_norme_2012.htm" TargetMode="External"/><Relationship Id="rId42" Type="http://schemas.openxmlformats.org/officeDocument/2006/relationships/hyperlink" Target="http://static.anaf.ro/static/10/Anaf/Cod_fiscal_norme_2012.htm" TargetMode="External"/><Relationship Id="rId47" Type="http://schemas.openxmlformats.org/officeDocument/2006/relationships/hyperlink" Target="http://static.anaf.ro/static/10/Anaf/Cod_fiscal_norme_2012.htm" TargetMode="External"/><Relationship Id="rId63" Type="http://schemas.openxmlformats.org/officeDocument/2006/relationships/hyperlink" Target="http://static.anaf.ro/static/10/Anaf/Cod_fiscal_norme_2012.htm" TargetMode="External"/><Relationship Id="rId68" Type="http://schemas.openxmlformats.org/officeDocument/2006/relationships/hyperlink" Target="http://static.anaf.ro/static/10/Anaf/Cod_fiscal_norme_2012.htm" TargetMode="External"/><Relationship Id="rId84" Type="http://schemas.openxmlformats.org/officeDocument/2006/relationships/hyperlink" Target="http://static.anaf.ro/static/10/Anaf/Cod_fiscal_norme_2012.htm" TargetMode="External"/><Relationship Id="rId89" Type="http://schemas.openxmlformats.org/officeDocument/2006/relationships/hyperlink" Target="http://static.anaf.ro/static/10/Anaf/Codul%20Fiscal%20cu%20normele%20valabil%202011.doc" TargetMode="External"/><Relationship Id="rId112" Type="http://schemas.openxmlformats.org/officeDocument/2006/relationships/hyperlink" Target="http://static.anaf.ro/static/10/Anaf/Codul%20Fiscal%20cu%20normele%20valabil%202011.doc" TargetMode="External"/><Relationship Id="rId16" Type="http://schemas.openxmlformats.org/officeDocument/2006/relationships/hyperlink" Target="http://static.anaf.ro/static/10/Anaf/Cod_fiscal_norme_2012.htm" TargetMode="External"/><Relationship Id="rId107" Type="http://schemas.openxmlformats.org/officeDocument/2006/relationships/hyperlink" Target="http://static.anaf.ro/static/10/Anaf/Cod_fiscal_norme_2012.htm" TargetMode="External"/><Relationship Id="rId11" Type="http://schemas.openxmlformats.org/officeDocument/2006/relationships/hyperlink" Target="http://static.anaf.ro/static/10/Anaf/Cod_fiscal_norme_2012.htm" TargetMode="External"/><Relationship Id="rId24" Type="http://schemas.openxmlformats.org/officeDocument/2006/relationships/hyperlink" Target="http://static.anaf.ro/static/10/Anaf/Cod_fiscal_norme_2012.htm" TargetMode="External"/><Relationship Id="rId32" Type="http://schemas.openxmlformats.org/officeDocument/2006/relationships/hyperlink" Target="http://static.anaf.ro/static/10/Anaf/Cod_fiscal_norme_2012.htm" TargetMode="External"/><Relationship Id="rId37" Type="http://schemas.openxmlformats.org/officeDocument/2006/relationships/hyperlink" Target="http://static.anaf.ro/static/10/Anaf/Cod_fiscal_norme_2012.htm" TargetMode="External"/><Relationship Id="rId40" Type="http://schemas.openxmlformats.org/officeDocument/2006/relationships/hyperlink" Target="http://static.anaf.ro/static/10/Anaf/Cod_fiscal_norme_2012.htm" TargetMode="External"/><Relationship Id="rId45" Type="http://schemas.openxmlformats.org/officeDocument/2006/relationships/hyperlink" Target="http://static.anaf.ro/static/10/Anaf/Cod_fiscal_norme_2012.htm" TargetMode="External"/><Relationship Id="rId53" Type="http://schemas.openxmlformats.org/officeDocument/2006/relationships/hyperlink" Target="http://static.anaf.ro/static/10/Anaf/Cod_fiscal_norme_2012.htm" TargetMode="External"/><Relationship Id="rId58" Type="http://schemas.openxmlformats.org/officeDocument/2006/relationships/hyperlink" Target="http://static.anaf.ro/static/10/Anaf/Cod_fiscal_norme_2012.htm" TargetMode="External"/><Relationship Id="rId66" Type="http://schemas.openxmlformats.org/officeDocument/2006/relationships/hyperlink" Target="http://static.anaf.ro/static/10/Anaf/Cod_fiscal_norme_2012.htm" TargetMode="External"/><Relationship Id="rId74" Type="http://schemas.openxmlformats.org/officeDocument/2006/relationships/hyperlink" Target="http://static.anaf.ro/static/10/Anaf/Cod_fiscal_norme_2012.htm" TargetMode="External"/><Relationship Id="rId79" Type="http://schemas.openxmlformats.org/officeDocument/2006/relationships/hyperlink" Target="http://static.anaf.ro/static/10/Anaf/Cod_fiscal_norme_2012.htm" TargetMode="External"/><Relationship Id="rId87" Type="http://schemas.openxmlformats.org/officeDocument/2006/relationships/hyperlink" Target="http://static.anaf.ro/static/10/Anaf/Cod_fiscal_norme_2012.htm" TargetMode="External"/><Relationship Id="rId102" Type="http://schemas.openxmlformats.org/officeDocument/2006/relationships/hyperlink" Target="http://static.anaf.ro/static/10/Anaf/Codul%20Fiscal%20cu%20normele%20valabil%202011.doc" TargetMode="External"/><Relationship Id="rId110" Type="http://schemas.openxmlformats.org/officeDocument/2006/relationships/hyperlink" Target="http://static.anaf.ro/static/10/Anaf/Cod_fiscal_norme_2012.htm" TargetMode="External"/><Relationship Id="rId115" Type="http://schemas.openxmlformats.org/officeDocument/2006/relationships/theme" Target="theme/theme1.xml"/><Relationship Id="rId5" Type="http://schemas.openxmlformats.org/officeDocument/2006/relationships/hyperlink" Target="http://static.anaf.ro/static/10/Anaf/Cod_fiscal_norme_2012.htm" TargetMode="External"/><Relationship Id="rId61" Type="http://schemas.openxmlformats.org/officeDocument/2006/relationships/hyperlink" Target="http://static.anaf.ro/static/10/Anaf/Cod_fiscal_norme_2012.htm" TargetMode="External"/><Relationship Id="rId82" Type="http://schemas.openxmlformats.org/officeDocument/2006/relationships/hyperlink" Target="http://static.anaf.ro/static/10/Anaf/Cod_fiscal_norme_2012.htm" TargetMode="External"/><Relationship Id="rId90" Type="http://schemas.openxmlformats.org/officeDocument/2006/relationships/hyperlink" Target="http://static.anaf.ro/static/10/Anaf/Cod_fiscal_norme_2012.htm" TargetMode="External"/><Relationship Id="rId95" Type="http://schemas.openxmlformats.org/officeDocument/2006/relationships/hyperlink" Target="http://static.anaf.ro/static/10/Anaf/Codul%20Fiscal%20cu%20normele%20valabil%202011.doc" TargetMode="External"/><Relationship Id="rId19" Type="http://schemas.openxmlformats.org/officeDocument/2006/relationships/hyperlink" Target="http://static.anaf.ro/static/10/Anaf/Cod_fiscal_norme_2012.htm" TargetMode="External"/><Relationship Id="rId14" Type="http://schemas.openxmlformats.org/officeDocument/2006/relationships/hyperlink" Target="http://static.anaf.ro/static/10/Anaf/Cod_fiscal_norme_2012.htm" TargetMode="External"/><Relationship Id="rId22" Type="http://schemas.openxmlformats.org/officeDocument/2006/relationships/hyperlink" Target="http://static.anaf.ro/static/10/Anaf/Cod_fiscal_norme_2012.htm" TargetMode="External"/><Relationship Id="rId27" Type="http://schemas.openxmlformats.org/officeDocument/2006/relationships/hyperlink" Target="http://static.anaf.ro/static/10/Anaf/Cod_fiscal_norme_2012.htm" TargetMode="External"/><Relationship Id="rId30" Type="http://schemas.openxmlformats.org/officeDocument/2006/relationships/hyperlink" Target="http://static.anaf.ro/static/10/Anaf/Cod_fiscal_norme_2012.htm" TargetMode="External"/><Relationship Id="rId35" Type="http://schemas.openxmlformats.org/officeDocument/2006/relationships/hyperlink" Target="http://static.anaf.ro/static/10/Anaf/Cod_fiscal_norme_2012.htm" TargetMode="External"/><Relationship Id="rId43" Type="http://schemas.openxmlformats.org/officeDocument/2006/relationships/hyperlink" Target="http://static.anaf.ro/static/10/Anaf/Cod_fiscal_norme_2012.htm" TargetMode="External"/><Relationship Id="rId48" Type="http://schemas.openxmlformats.org/officeDocument/2006/relationships/hyperlink" Target="http://static.anaf.ro/static/10/Anaf/Cod_fiscal_norme_2012.htm" TargetMode="External"/><Relationship Id="rId56" Type="http://schemas.openxmlformats.org/officeDocument/2006/relationships/hyperlink" Target="http://static.anaf.ro/static/10/Anaf/Cod_fiscal_norme_2012.htm" TargetMode="External"/><Relationship Id="rId64" Type="http://schemas.openxmlformats.org/officeDocument/2006/relationships/hyperlink" Target="http://static.anaf.ro/static/10/Anaf/Cod_fiscal_norme_2012.htm" TargetMode="External"/><Relationship Id="rId69" Type="http://schemas.openxmlformats.org/officeDocument/2006/relationships/hyperlink" Target="http://static.anaf.ro/static/10/Anaf/Cod_fiscal_norme_2012.htm" TargetMode="External"/><Relationship Id="rId77" Type="http://schemas.openxmlformats.org/officeDocument/2006/relationships/hyperlink" Target="http://static.anaf.ro/static/10/Anaf/Cod_fiscal_norme_2012.htm" TargetMode="External"/><Relationship Id="rId100" Type="http://schemas.openxmlformats.org/officeDocument/2006/relationships/hyperlink" Target="http://static.anaf.ro/static/10/Anaf/Cod_fiscal_norme_2012.htm" TargetMode="External"/><Relationship Id="rId105" Type="http://schemas.openxmlformats.org/officeDocument/2006/relationships/hyperlink" Target="http://static.anaf.ro/static/10/Anaf/Cod_fiscal_norme_2012.htm" TargetMode="External"/><Relationship Id="rId113" Type="http://schemas.openxmlformats.org/officeDocument/2006/relationships/hyperlink" Target="http://static.anaf.ro/static/10/Anaf/Codul%20Fiscal%20cu%20normele%20valabil%202011.doc" TargetMode="External"/><Relationship Id="rId8" Type="http://schemas.openxmlformats.org/officeDocument/2006/relationships/hyperlink" Target="http://static.anaf.ro/static/10/Anaf/Cod_fiscal_norme_2012.htm" TargetMode="External"/><Relationship Id="rId51" Type="http://schemas.openxmlformats.org/officeDocument/2006/relationships/hyperlink" Target="http://static.anaf.ro/static/10/Anaf/Cod_fiscal_norme_2012.htm" TargetMode="External"/><Relationship Id="rId72" Type="http://schemas.openxmlformats.org/officeDocument/2006/relationships/hyperlink" Target="http://static.anaf.ro/static/10/Anaf/Cod_fiscal_norme_2012.htm" TargetMode="External"/><Relationship Id="rId80" Type="http://schemas.openxmlformats.org/officeDocument/2006/relationships/hyperlink" Target="http://static.anaf.ro/static/10/Anaf/Cod_fiscal_norme_2012.htm" TargetMode="External"/><Relationship Id="rId85" Type="http://schemas.openxmlformats.org/officeDocument/2006/relationships/hyperlink" Target="http://static.anaf.ro/static/10/Anaf/Cod_fiscal_norme_2012.htm" TargetMode="External"/><Relationship Id="rId93" Type="http://schemas.openxmlformats.org/officeDocument/2006/relationships/hyperlink" Target="http://static.anaf.ro/static/10/Anaf/Cod_fiscal_norme_2012.htm" TargetMode="External"/><Relationship Id="rId98" Type="http://schemas.openxmlformats.org/officeDocument/2006/relationships/hyperlink" Target="http://static.anaf.ro/static/10/Anaf/Codul%20Fiscal%20cu%20normele%20valabil%202011.doc" TargetMode="External"/><Relationship Id="rId3" Type="http://schemas.openxmlformats.org/officeDocument/2006/relationships/webSettings" Target="webSettings.xml"/><Relationship Id="rId12" Type="http://schemas.openxmlformats.org/officeDocument/2006/relationships/hyperlink" Target="http://static.anaf.ro/static/10/Anaf/Cod_fiscal_norme_2012.htm" TargetMode="External"/><Relationship Id="rId17" Type="http://schemas.openxmlformats.org/officeDocument/2006/relationships/hyperlink" Target="http://static.anaf.ro/static/10/Anaf/Cod_fiscal_norme_2012.htm" TargetMode="External"/><Relationship Id="rId25" Type="http://schemas.openxmlformats.org/officeDocument/2006/relationships/hyperlink" Target="http://static.anaf.ro/static/10/Anaf/Cod_fiscal_norme_2012.htm" TargetMode="External"/><Relationship Id="rId33" Type="http://schemas.openxmlformats.org/officeDocument/2006/relationships/hyperlink" Target="http://static.anaf.ro/static/10/Anaf/Cod_fiscal_norme_2012.htm" TargetMode="External"/><Relationship Id="rId38" Type="http://schemas.openxmlformats.org/officeDocument/2006/relationships/hyperlink" Target="http://static.anaf.ro/static/10/Anaf/Cod_fiscal_norme_2012.htm" TargetMode="External"/><Relationship Id="rId46" Type="http://schemas.openxmlformats.org/officeDocument/2006/relationships/hyperlink" Target="http://static.anaf.ro/static/10/Anaf/Cod_fiscal_norme_2012.htm" TargetMode="External"/><Relationship Id="rId59" Type="http://schemas.openxmlformats.org/officeDocument/2006/relationships/hyperlink" Target="http://static.anaf.ro/static/10/Anaf/Cod_fiscal_norme_2012.htm" TargetMode="External"/><Relationship Id="rId67" Type="http://schemas.openxmlformats.org/officeDocument/2006/relationships/hyperlink" Target="http://static.anaf.ro/static/10/Anaf/Cod_fiscal_norme_2012.htm" TargetMode="External"/><Relationship Id="rId103" Type="http://schemas.openxmlformats.org/officeDocument/2006/relationships/hyperlink" Target="http://static.anaf.ro/static/10/Anaf/Codul%20Fiscal%20cu%20normele%20valabil%202011.doc" TargetMode="External"/><Relationship Id="rId108" Type="http://schemas.openxmlformats.org/officeDocument/2006/relationships/hyperlink" Target="http://static.anaf.ro/static/10/Anaf/Cod_fiscal_norme_2012.htm" TargetMode="External"/><Relationship Id="rId20" Type="http://schemas.openxmlformats.org/officeDocument/2006/relationships/hyperlink" Target="http://static.anaf.ro/static/10/Anaf/Cod_fiscal_norme_2012.htm" TargetMode="External"/><Relationship Id="rId41" Type="http://schemas.openxmlformats.org/officeDocument/2006/relationships/hyperlink" Target="http://static.anaf.ro/static/10/Anaf/Cod_fiscal_norme_2012.htm" TargetMode="External"/><Relationship Id="rId54" Type="http://schemas.openxmlformats.org/officeDocument/2006/relationships/hyperlink" Target="http://static.anaf.ro/static/10/Anaf/Cod_fiscal_norme_2012.htm" TargetMode="External"/><Relationship Id="rId62" Type="http://schemas.openxmlformats.org/officeDocument/2006/relationships/hyperlink" Target="http://static.anaf.ro/static/10/Anaf/Cod_fiscal_norme_2012.htm" TargetMode="External"/><Relationship Id="rId70" Type="http://schemas.openxmlformats.org/officeDocument/2006/relationships/hyperlink" Target="http://static.anaf.ro/static/10/Anaf/Cod_fiscal_norme_2012.htm" TargetMode="External"/><Relationship Id="rId75" Type="http://schemas.openxmlformats.org/officeDocument/2006/relationships/hyperlink" Target="http://static.anaf.ro/static/10/Anaf/Cod_fiscal_norme_2012.htm" TargetMode="External"/><Relationship Id="rId83" Type="http://schemas.openxmlformats.org/officeDocument/2006/relationships/hyperlink" Target="http://static.anaf.ro/static/10/Anaf/Cod_fiscal_norme_2012.htm" TargetMode="External"/><Relationship Id="rId88" Type="http://schemas.openxmlformats.org/officeDocument/2006/relationships/hyperlink" Target="http://static.anaf.ro/static/10/Anaf/Codul%20Fiscal%20cu%20normele%20valabil%202011.doc" TargetMode="External"/><Relationship Id="rId91" Type="http://schemas.openxmlformats.org/officeDocument/2006/relationships/hyperlink" Target="http://static.anaf.ro/static/10/Anaf/Codul%20Fiscal%20cu%20normele%20valabil%202011.doc" TargetMode="External"/><Relationship Id="rId96" Type="http://schemas.openxmlformats.org/officeDocument/2006/relationships/hyperlink" Target="http://static.anaf.ro/static/10/Anaf/Cod_fiscal_norme_2012.htm" TargetMode="External"/><Relationship Id="rId111" Type="http://schemas.openxmlformats.org/officeDocument/2006/relationships/hyperlink" Target="http://static.anaf.ro/static/10/Anaf/Codul%20Fiscal%20cu%20normele%20valabil%202011.doc" TargetMode="External"/><Relationship Id="rId1" Type="http://schemas.openxmlformats.org/officeDocument/2006/relationships/styles" Target="styles.xml"/><Relationship Id="rId6" Type="http://schemas.openxmlformats.org/officeDocument/2006/relationships/hyperlink" Target="http://static.anaf.ro/static/10/Anaf/Cod_fiscal_norme_2012.htm" TargetMode="External"/><Relationship Id="rId15" Type="http://schemas.openxmlformats.org/officeDocument/2006/relationships/hyperlink" Target="http://static.anaf.ro/static/10/Anaf/Cod_fiscal_norme_2012.htm" TargetMode="External"/><Relationship Id="rId23" Type="http://schemas.openxmlformats.org/officeDocument/2006/relationships/hyperlink" Target="http://static.anaf.ro/static/10/Anaf/Cod_fiscal_norme_2012.htm" TargetMode="External"/><Relationship Id="rId28" Type="http://schemas.openxmlformats.org/officeDocument/2006/relationships/hyperlink" Target="http://static.anaf.ro/static/10/Anaf/Cod_fiscal_norme_2012.htm" TargetMode="External"/><Relationship Id="rId36" Type="http://schemas.openxmlformats.org/officeDocument/2006/relationships/hyperlink" Target="http://static.anaf.ro/static/10/Anaf/Cod_fiscal_norme_2012.htm" TargetMode="External"/><Relationship Id="rId49" Type="http://schemas.openxmlformats.org/officeDocument/2006/relationships/hyperlink" Target="http://static.anaf.ro/static/10/Anaf/Cod_fiscal_norme_2012.htm" TargetMode="External"/><Relationship Id="rId57" Type="http://schemas.openxmlformats.org/officeDocument/2006/relationships/hyperlink" Target="http://static.anaf.ro/static/10/Anaf/Cod_fiscal_norme_2012.htm" TargetMode="External"/><Relationship Id="rId106" Type="http://schemas.openxmlformats.org/officeDocument/2006/relationships/hyperlink" Target="http://static.anaf.ro/static/10/Anaf/Cod_fiscal_norme_2012.htm" TargetMode="External"/><Relationship Id="rId114" Type="http://schemas.openxmlformats.org/officeDocument/2006/relationships/fontTable" Target="fontTable.xml"/><Relationship Id="rId10" Type="http://schemas.openxmlformats.org/officeDocument/2006/relationships/hyperlink" Target="http://static.anaf.ro/static/10/Anaf/Cod_fiscal_norme_2012.htm" TargetMode="External"/><Relationship Id="rId31" Type="http://schemas.openxmlformats.org/officeDocument/2006/relationships/hyperlink" Target="http://static.anaf.ro/static/10/Anaf/Cod_fiscal_norme_2012.htm" TargetMode="External"/><Relationship Id="rId44" Type="http://schemas.openxmlformats.org/officeDocument/2006/relationships/hyperlink" Target="http://static.anaf.ro/static/10/Anaf/Cod_fiscal_norme_2012.htm" TargetMode="External"/><Relationship Id="rId52" Type="http://schemas.openxmlformats.org/officeDocument/2006/relationships/hyperlink" Target="http://static.anaf.ro/static/10/Anaf/Cod_fiscal_norme_2012.htm" TargetMode="External"/><Relationship Id="rId60" Type="http://schemas.openxmlformats.org/officeDocument/2006/relationships/hyperlink" Target="http://static.anaf.ro/static/10/Anaf/Cod_fiscal_norme_2012.htm" TargetMode="External"/><Relationship Id="rId65" Type="http://schemas.openxmlformats.org/officeDocument/2006/relationships/hyperlink" Target="http://static.anaf.ro/static/10/Anaf/Cod_fiscal_norme_2012.htm" TargetMode="External"/><Relationship Id="rId73" Type="http://schemas.openxmlformats.org/officeDocument/2006/relationships/hyperlink" Target="http://static.anaf.ro/static/10/Anaf/Cod_fiscal_norme_2012.htm" TargetMode="External"/><Relationship Id="rId78" Type="http://schemas.openxmlformats.org/officeDocument/2006/relationships/hyperlink" Target="http://static.anaf.ro/static/10/Anaf/Cod_fiscal_norme_2012.htm" TargetMode="External"/><Relationship Id="rId81" Type="http://schemas.openxmlformats.org/officeDocument/2006/relationships/hyperlink" Target="http://static.anaf.ro/static/10/Anaf/Cod_fiscal_norme_2012.htm" TargetMode="External"/><Relationship Id="rId86" Type="http://schemas.openxmlformats.org/officeDocument/2006/relationships/hyperlink" Target="http://static.anaf.ro/static/10/Anaf/Cod_fiscal_norme_2012.htm" TargetMode="External"/><Relationship Id="rId94" Type="http://schemas.openxmlformats.org/officeDocument/2006/relationships/hyperlink" Target="http://static.anaf.ro/static/10/Anaf/Cod_fiscal_norme_2012.htm" TargetMode="External"/><Relationship Id="rId99" Type="http://schemas.openxmlformats.org/officeDocument/2006/relationships/hyperlink" Target="http://static.anaf.ro/static/10/Anaf/Cod_fiscal_norme_2012.htm" TargetMode="External"/><Relationship Id="rId101" Type="http://schemas.openxmlformats.org/officeDocument/2006/relationships/hyperlink" Target="http://static.anaf.ro/static/10/Anaf/Cod_fiscal_norme_2012.htm" TargetMode="External"/><Relationship Id="rId4" Type="http://schemas.openxmlformats.org/officeDocument/2006/relationships/hyperlink" Target="http://static.anaf.ro/static/10/Anaf/Cod_fiscal_norme_2012.htm" TargetMode="External"/><Relationship Id="rId9" Type="http://schemas.openxmlformats.org/officeDocument/2006/relationships/hyperlink" Target="http://static.anaf.ro/static/10/Anaf/Cod_fiscal_norme_2012.htm" TargetMode="External"/><Relationship Id="rId13" Type="http://schemas.openxmlformats.org/officeDocument/2006/relationships/hyperlink" Target="http://static.anaf.ro/static/10/Anaf/Cod_fiscal_norme_2012.htm" TargetMode="External"/><Relationship Id="rId18" Type="http://schemas.openxmlformats.org/officeDocument/2006/relationships/hyperlink" Target="http://static.anaf.ro/static/10/Anaf/Cod_fiscal_norme_2012.htm" TargetMode="External"/><Relationship Id="rId39" Type="http://schemas.openxmlformats.org/officeDocument/2006/relationships/hyperlink" Target="http://static.anaf.ro/static/10/Anaf/Cod_fiscal_norme_2012.htm" TargetMode="External"/><Relationship Id="rId109" Type="http://schemas.openxmlformats.org/officeDocument/2006/relationships/hyperlink" Target="http://static.anaf.ro/static/10/Anaf/Cod_fiscal_norme_2012.htm" TargetMode="External"/><Relationship Id="rId34" Type="http://schemas.openxmlformats.org/officeDocument/2006/relationships/hyperlink" Target="http://static.anaf.ro/static/10/Anaf/Cod_fiscal_norme_2012.htm" TargetMode="External"/><Relationship Id="rId50" Type="http://schemas.openxmlformats.org/officeDocument/2006/relationships/hyperlink" Target="http://static.anaf.ro/static/10/Anaf/Cod_fiscal_norme_2012.htm" TargetMode="External"/><Relationship Id="rId55" Type="http://schemas.openxmlformats.org/officeDocument/2006/relationships/hyperlink" Target="http://static.anaf.ro/static/10/Anaf/Cod_fiscal_norme_2012.htm" TargetMode="External"/><Relationship Id="rId76" Type="http://schemas.openxmlformats.org/officeDocument/2006/relationships/hyperlink" Target="http://static.anaf.ro/static/10/Anaf/Cod_fiscal_norme_2012.htm" TargetMode="External"/><Relationship Id="rId97" Type="http://schemas.openxmlformats.org/officeDocument/2006/relationships/hyperlink" Target="http://static.anaf.ro/static/10/Anaf/Codul%20Fiscal%20cu%20normele%20valabil%202011.doc" TargetMode="External"/><Relationship Id="rId104" Type="http://schemas.openxmlformats.org/officeDocument/2006/relationships/hyperlink" Target="http://static.anaf.ro/static/10/Anaf/Codul%20Fiscal%20cu%20normele%20valabil%202011.doc" TargetMode="External"/><Relationship Id="rId7" Type="http://schemas.openxmlformats.org/officeDocument/2006/relationships/hyperlink" Target="http://static.anaf.ro/static/10/Anaf/Cod_fiscal_norme_2012.htm" TargetMode="External"/><Relationship Id="rId71" Type="http://schemas.openxmlformats.org/officeDocument/2006/relationships/hyperlink" Target="http://static.anaf.ro/static/10/Anaf/Cod_fiscal_norme_2012.htm" TargetMode="External"/><Relationship Id="rId92" Type="http://schemas.openxmlformats.org/officeDocument/2006/relationships/hyperlink" Target="http://static.anaf.ro/static/10/Anaf/Cod_fiscal_norme_2012.htm" TargetMode="External"/><Relationship Id="rId2" Type="http://schemas.openxmlformats.org/officeDocument/2006/relationships/settings" Target="settings.xml"/><Relationship Id="rId29" Type="http://schemas.openxmlformats.org/officeDocument/2006/relationships/hyperlink" Target="http://static.anaf.ro/static/10/Anaf/Cod_fiscal_norme_201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9262</Words>
  <Characters>53725</Characters>
  <Application>Microsoft Office Word</Application>
  <DocSecurity>0</DocSecurity>
  <Lines>447</Lines>
  <Paragraphs>125</Paragraphs>
  <ScaleCrop>false</ScaleCrop>
  <Company>ADR Sud Muntenia</Company>
  <LinksUpToDate>false</LinksUpToDate>
  <CharactersWithSpaces>62862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2012-07-04T08:57:00Z</dcterms:created>
  <dcterms:modified xsi:type="dcterms:W3CDTF">2012-07-04T09:00:00Z</dcterms:modified>
</cp:coreProperties>
</file>